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D12" w14:textId="77777777" w:rsidR="00FA07F5" w:rsidRDefault="00FA07F5" w:rsidP="00CC1086">
      <w:pPr>
        <w:pStyle w:val="BSHAAnormaltext"/>
      </w:pPr>
    </w:p>
    <w:p w14:paraId="1DEE971B" w14:textId="5D17998E" w:rsidR="00B109EC" w:rsidRPr="00B109EC" w:rsidRDefault="006E7444" w:rsidP="00B109EC">
      <w:pPr>
        <w:pStyle w:val="BSHAATitle"/>
      </w:pPr>
      <w:r>
        <w:t xml:space="preserve">2022 </w:t>
      </w:r>
      <w:r w:rsidR="00320CFF">
        <w:t xml:space="preserve">Council </w:t>
      </w:r>
      <w:r w:rsidR="00C256AB">
        <w:t xml:space="preserve">Election </w:t>
      </w:r>
      <w:r w:rsidR="00320CFF">
        <w:t xml:space="preserve">Process </w:t>
      </w:r>
    </w:p>
    <w:p w14:paraId="652798EF" w14:textId="567A0F9B" w:rsidR="00C809E2" w:rsidRDefault="00C256AB" w:rsidP="00C256AB">
      <w:pPr>
        <w:pStyle w:val="BSHAAsubheading"/>
      </w:pPr>
      <w:r>
        <w:t>Vacancies</w:t>
      </w:r>
    </w:p>
    <w:p w14:paraId="7E3FBB19" w14:textId="00EB8D99" w:rsidR="00C256AB" w:rsidRDefault="00C256AB" w:rsidP="00C256AB">
      <w:pPr>
        <w:pStyle w:val="BSHAAbullet"/>
      </w:pPr>
      <w:r>
        <w:t xml:space="preserve">We currently have </w:t>
      </w:r>
      <w:r w:rsidR="006E7444">
        <w:t xml:space="preserve">one </w:t>
      </w:r>
      <w:r>
        <w:t>Council member reaching the end of their term of office in Dec 202</w:t>
      </w:r>
      <w:r w:rsidR="006E7444">
        <w:t>2</w:t>
      </w:r>
      <w:r>
        <w:t xml:space="preserve"> –</w:t>
      </w:r>
      <w:r w:rsidR="006E7444">
        <w:t xml:space="preserve">eligible to </w:t>
      </w:r>
      <w:r>
        <w:t>re-stand.</w:t>
      </w:r>
    </w:p>
    <w:p w14:paraId="67A3D1E3" w14:textId="761ABA4D" w:rsidR="006E7444" w:rsidRDefault="006E7444" w:rsidP="00C256AB">
      <w:pPr>
        <w:pStyle w:val="BSHAAbullet"/>
      </w:pPr>
      <w:r>
        <w:t>Eleven Council members continue in office (6 completing in 2023, 4 in 2024 and one in 2025)</w:t>
      </w:r>
    </w:p>
    <w:p w14:paraId="7A6A08EA" w14:textId="17AEB374" w:rsidR="006E7444" w:rsidRDefault="006E7444" w:rsidP="00C256AB">
      <w:pPr>
        <w:pStyle w:val="BSHAAbullet"/>
      </w:pPr>
      <w:r>
        <w:t xml:space="preserve">The CEO post is vacant with recruitment underway – this is not an elected post, but </w:t>
      </w:r>
      <w:r w:rsidR="007524AB">
        <w:t xml:space="preserve">the appointment should </w:t>
      </w:r>
      <w:r>
        <w:t xml:space="preserve">be </w:t>
      </w:r>
      <w:r w:rsidR="007524AB">
        <w:t>approved</w:t>
      </w:r>
      <w:r>
        <w:t>.</w:t>
      </w:r>
    </w:p>
    <w:p w14:paraId="59F271B7" w14:textId="7B5FFE7F" w:rsidR="00C256AB" w:rsidRDefault="00C256AB" w:rsidP="00C256AB">
      <w:pPr>
        <w:pStyle w:val="BSHAAbullet"/>
      </w:pPr>
      <w:r>
        <w:t xml:space="preserve">We have </w:t>
      </w:r>
      <w:r w:rsidR="006E7444">
        <w:t>3</w:t>
      </w:r>
      <w:r>
        <w:t xml:space="preserve"> vacancies which are also </w:t>
      </w:r>
      <w:proofErr w:type="gramStart"/>
      <w:r>
        <w:t>open</w:t>
      </w:r>
      <w:proofErr w:type="gramEnd"/>
      <w:r>
        <w:t xml:space="preserve"> to be filled.</w:t>
      </w:r>
    </w:p>
    <w:p w14:paraId="3B22F685" w14:textId="0AE133CB" w:rsidR="00C809E2" w:rsidRDefault="00C256AB" w:rsidP="00C256AB">
      <w:pPr>
        <w:pStyle w:val="BSHAAbullet"/>
      </w:pPr>
      <w:r>
        <w:t xml:space="preserve">We have a total of </w:t>
      </w:r>
      <w:r w:rsidR="006E7444">
        <w:t>4</w:t>
      </w:r>
      <w:r>
        <w:t xml:space="preserve"> vacancies for </w:t>
      </w:r>
      <w:r w:rsidR="006E7444">
        <w:t>election of C</w:t>
      </w:r>
      <w:r>
        <w:t>ouncil members</w:t>
      </w:r>
      <w:r w:rsidR="008F3E50">
        <w:t>.</w:t>
      </w:r>
    </w:p>
    <w:p w14:paraId="24BA34B2" w14:textId="1DB74936" w:rsidR="008F3E50" w:rsidRDefault="006E7444" w:rsidP="00C256AB">
      <w:pPr>
        <w:pStyle w:val="BSHAAbullet"/>
      </w:pPr>
      <w:r>
        <w:t>All vacancies will be for a term of 3 years from Jan 2023 to December 2025</w:t>
      </w:r>
      <w:r w:rsidR="008F3E50">
        <w:t>.</w:t>
      </w:r>
    </w:p>
    <w:p w14:paraId="02EB36F1" w14:textId="14A76BE2" w:rsidR="008F3E50" w:rsidRDefault="008F3E50" w:rsidP="008F3E50">
      <w:pPr>
        <w:pStyle w:val="BSHAAbullet"/>
        <w:numPr>
          <w:ilvl w:val="0"/>
          <w:numId w:val="0"/>
        </w:numPr>
        <w:ind w:left="720" w:hanging="360"/>
      </w:pPr>
    </w:p>
    <w:p w14:paraId="5B1B8BC5" w14:textId="71AAE4AA" w:rsidR="008F3E50" w:rsidRDefault="00736B3C" w:rsidP="00736B3C">
      <w:pPr>
        <w:pStyle w:val="BSHAAsubheading"/>
      </w:pPr>
      <w:r>
        <w:t>Council Member Appointments</w:t>
      </w:r>
    </w:p>
    <w:p w14:paraId="10DAC469" w14:textId="3A88DC0E" w:rsidR="00736B3C" w:rsidRDefault="00736B3C" w:rsidP="00736B3C">
      <w:pPr>
        <w:pStyle w:val="BSHAAnormaltext"/>
      </w:pPr>
      <w:r>
        <w:t>All those wishing to stand to become Members of Council (directors of BSHAA) must have held fully paid membership continuously since October 202</w:t>
      </w:r>
      <w:r w:rsidR="00D14BC5">
        <w:t>1</w:t>
      </w:r>
      <w:r>
        <w:t xml:space="preserve"> and will be required to:</w:t>
      </w:r>
    </w:p>
    <w:p w14:paraId="33ADB634" w14:textId="77777777" w:rsidR="00736B3C" w:rsidRDefault="00736B3C" w:rsidP="00736B3C">
      <w:pPr>
        <w:pStyle w:val="BSHAAbullet"/>
      </w:pPr>
      <w:r>
        <w:t xml:space="preserve">provide a </w:t>
      </w:r>
      <w:r w:rsidRPr="00DE7498">
        <w:t>personal profile</w:t>
      </w:r>
      <w:r>
        <w:t xml:space="preserve"> of no more than 20</w:t>
      </w:r>
      <w:r w:rsidRPr="00DE7498">
        <w:t xml:space="preserve">0 words about their career, the context in which </w:t>
      </w:r>
      <w:r>
        <w:t xml:space="preserve">they </w:t>
      </w:r>
      <w:r w:rsidRPr="00DE7498">
        <w:t xml:space="preserve">practise (e.g. small independent, national organisation, training organisation, manufacturer), why </w:t>
      </w:r>
      <w:r>
        <w:t xml:space="preserve">they </w:t>
      </w:r>
      <w:r w:rsidRPr="00DE7498">
        <w:t xml:space="preserve">wish to stand, and what </w:t>
      </w:r>
      <w:r>
        <w:t xml:space="preserve">they </w:t>
      </w:r>
      <w:r w:rsidRPr="00DE7498">
        <w:t xml:space="preserve">feel </w:t>
      </w:r>
      <w:r>
        <w:t xml:space="preserve">they </w:t>
      </w:r>
      <w:r w:rsidRPr="00DE7498">
        <w:t xml:space="preserve">can offer </w:t>
      </w:r>
      <w:r>
        <w:t>BSHAA;</w:t>
      </w:r>
    </w:p>
    <w:p w14:paraId="2A33BC5D" w14:textId="77777777" w:rsidR="00736B3C" w:rsidRDefault="00736B3C" w:rsidP="00736B3C">
      <w:pPr>
        <w:pStyle w:val="BSHAAbullet"/>
      </w:pPr>
      <w:r>
        <w:t>provide a head and shoulders photograph for inclusion in the ballot papers;</w:t>
      </w:r>
    </w:p>
    <w:p w14:paraId="1DCDFC9A" w14:textId="5A94E576" w:rsidR="00736B3C" w:rsidRDefault="00736B3C" w:rsidP="00736B3C">
      <w:pPr>
        <w:pStyle w:val="BSHAAbullet"/>
        <w:spacing w:after="180"/>
        <w:ind w:left="714" w:hanging="357"/>
      </w:pPr>
      <w:r>
        <w:t>complete their submission using the secure on-line process supported by the independent company managing the election process for BSHAA.</w:t>
      </w:r>
    </w:p>
    <w:p w14:paraId="4413433F" w14:textId="232B0F82" w:rsidR="00736B3C" w:rsidRDefault="00CB15F4" w:rsidP="00CB15F4">
      <w:pPr>
        <w:pStyle w:val="BSHAAsubheading"/>
      </w:pPr>
      <w:r>
        <w:t>Constituency</w:t>
      </w:r>
    </w:p>
    <w:p w14:paraId="58469D9F" w14:textId="3E32D250" w:rsidR="00CB15F4" w:rsidRDefault="00CB15F4" w:rsidP="00CB15F4">
      <w:pPr>
        <w:pStyle w:val="BSHAAnormaltext"/>
      </w:pPr>
      <w:r>
        <w:t>There are roughly 1</w:t>
      </w:r>
      <w:r w:rsidR="00D14BC5">
        <w:t>1</w:t>
      </w:r>
      <w:r>
        <w:t>00</w:t>
      </w:r>
      <w:r w:rsidR="00D14BC5">
        <w:t xml:space="preserve"> </w:t>
      </w:r>
      <w:r>
        <w:t>members eligible to vote in Council elections.  The Articles allow for the whole communication and election cycle to be run electronically, and BSHAA will issue a list of all e-mail addresses ahead of both the nomination and the election cycles.</w:t>
      </w:r>
    </w:p>
    <w:p w14:paraId="45FEACA4" w14:textId="290A30B3" w:rsidR="00CB15F4" w:rsidRPr="00CB15F4" w:rsidRDefault="00CB15F4" w:rsidP="00CB15F4">
      <w:pPr>
        <w:pStyle w:val="BSHAAnormaltext"/>
      </w:pPr>
      <w:r>
        <w:t xml:space="preserve">Members can be identified by their unique membership ID, and this should be used as a key indicator in the nomination process.  </w:t>
      </w:r>
    </w:p>
    <w:p w14:paraId="47582328" w14:textId="26B13F86" w:rsidR="00FA07F5" w:rsidRDefault="00F02DCC" w:rsidP="00F02DCC">
      <w:pPr>
        <w:pStyle w:val="BSHAAsubheading"/>
      </w:pPr>
      <w:r>
        <w:br w:type="column"/>
      </w:r>
      <w:r w:rsidR="004E52E9">
        <w:lastRenderedPageBreak/>
        <w:t>Agreed</w:t>
      </w:r>
      <w:r w:rsidR="007524AB">
        <w:t xml:space="preserve"> </w:t>
      </w:r>
      <w:r>
        <w:t>timeline</w:t>
      </w:r>
    </w:p>
    <w:tbl>
      <w:tblPr>
        <w:tblStyle w:val="TableGrid"/>
        <w:tblW w:w="9214" w:type="dxa"/>
        <w:tblInd w:w="-147" w:type="dxa"/>
        <w:tblLook w:val="01E0" w:firstRow="1" w:lastRow="1" w:firstColumn="1" w:lastColumn="1" w:noHBand="0" w:noVBand="0"/>
      </w:tblPr>
      <w:tblGrid>
        <w:gridCol w:w="1170"/>
        <w:gridCol w:w="1807"/>
        <w:gridCol w:w="980"/>
        <w:gridCol w:w="5257"/>
      </w:tblGrid>
      <w:tr w:rsidR="001E4ADB" w:rsidRPr="00915C23" w14:paraId="009860B1" w14:textId="77777777" w:rsidTr="001E4ADB">
        <w:trPr>
          <w:tblHeader/>
        </w:trPr>
        <w:tc>
          <w:tcPr>
            <w:tcW w:w="1170" w:type="dxa"/>
          </w:tcPr>
          <w:p w14:paraId="4B7F861C" w14:textId="77777777" w:rsidR="003954E7" w:rsidRPr="00915C23" w:rsidRDefault="003954E7" w:rsidP="003954E7">
            <w:pPr>
              <w:pStyle w:val="BSHAAnormaltext"/>
              <w:ind w:left="-43"/>
              <w:jc w:val="center"/>
              <w:rPr>
                <w:b/>
              </w:rPr>
            </w:pPr>
            <w:r w:rsidRPr="00915C23">
              <w:rPr>
                <w:b/>
              </w:rPr>
              <w:t>Date</w:t>
            </w:r>
          </w:p>
        </w:tc>
        <w:tc>
          <w:tcPr>
            <w:tcW w:w="1807" w:type="dxa"/>
          </w:tcPr>
          <w:p w14:paraId="7648B450" w14:textId="77777777" w:rsidR="003954E7" w:rsidRPr="00915C23" w:rsidRDefault="003954E7" w:rsidP="00DE2316">
            <w:pPr>
              <w:pStyle w:val="BSHAAnormaltext"/>
              <w:jc w:val="center"/>
              <w:rPr>
                <w:b/>
              </w:rPr>
            </w:pPr>
            <w:r w:rsidRPr="00915C23">
              <w:rPr>
                <w:b/>
              </w:rPr>
              <w:t>Stage</w:t>
            </w:r>
          </w:p>
        </w:tc>
        <w:tc>
          <w:tcPr>
            <w:tcW w:w="980" w:type="dxa"/>
          </w:tcPr>
          <w:p w14:paraId="791A293B" w14:textId="52008221" w:rsidR="003954E7" w:rsidRPr="00915C23" w:rsidRDefault="003954E7" w:rsidP="00DE2316">
            <w:pPr>
              <w:pStyle w:val="BSHAAnormaltext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5257" w:type="dxa"/>
          </w:tcPr>
          <w:p w14:paraId="5E3A6097" w14:textId="587D6021" w:rsidR="003954E7" w:rsidRPr="00915C23" w:rsidRDefault="003954E7" w:rsidP="00DE2316">
            <w:pPr>
              <w:pStyle w:val="BSHAAnormal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4ADB" w14:paraId="5C74D17E" w14:textId="77777777" w:rsidTr="001E4ADB">
        <w:trPr>
          <w:cantSplit/>
        </w:trPr>
        <w:tc>
          <w:tcPr>
            <w:tcW w:w="1170" w:type="dxa"/>
          </w:tcPr>
          <w:p w14:paraId="70C225FD" w14:textId="03B05D87" w:rsidR="003954E7" w:rsidRDefault="003954E7" w:rsidP="00DE2316">
            <w:pPr>
              <w:pStyle w:val="BSHAAnormaltext"/>
            </w:pPr>
            <w:r>
              <w:t>7</w:t>
            </w:r>
            <w:r w:rsidRPr="00A063C7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07" w:type="dxa"/>
          </w:tcPr>
          <w:p w14:paraId="633843E2" w14:textId="77777777" w:rsidR="003954E7" w:rsidRDefault="003954E7" w:rsidP="00DE2316">
            <w:pPr>
              <w:pStyle w:val="BSHAAnormaltext"/>
            </w:pPr>
            <w:r>
              <w:t>Publish closing date of election</w:t>
            </w:r>
          </w:p>
        </w:tc>
        <w:tc>
          <w:tcPr>
            <w:tcW w:w="980" w:type="dxa"/>
          </w:tcPr>
          <w:p w14:paraId="2A4C87BA" w14:textId="59CFDF47" w:rsidR="003954E7" w:rsidRDefault="003954E7" w:rsidP="00DE2316">
            <w:pPr>
              <w:pStyle w:val="BSHAAnormaltext"/>
            </w:pPr>
            <w:r>
              <w:t>BSHAA</w:t>
            </w:r>
          </w:p>
        </w:tc>
        <w:tc>
          <w:tcPr>
            <w:tcW w:w="5257" w:type="dxa"/>
          </w:tcPr>
          <w:p w14:paraId="42E149FA" w14:textId="77777777" w:rsidR="003954E7" w:rsidRPr="005366F9" w:rsidRDefault="003954E7" w:rsidP="00DE2316">
            <w:pPr>
              <w:pStyle w:val="BSHAAnormaltext"/>
              <w:rPr>
                <w:i/>
                <w:iCs/>
                <w:sz w:val="20"/>
                <w:szCs w:val="20"/>
              </w:rPr>
            </w:pPr>
            <w:r w:rsidRPr="005366F9">
              <w:rPr>
                <w:i/>
                <w:iCs/>
                <w:sz w:val="20"/>
                <w:szCs w:val="20"/>
              </w:rPr>
              <w:t xml:space="preserve">Article 7a requires a minimum of 8 weeks prior to ballot will close </w:t>
            </w:r>
          </w:p>
          <w:p w14:paraId="00912CEB" w14:textId="11F69EC9" w:rsidR="003954E7" w:rsidRDefault="003954E7" w:rsidP="00DE2316">
            <w:pPr>
              <w:pStyle w:val="BSHAAnormaltext"/>
            </w:pPr>
            <w:r>
              <w:t xml:space="preserve">BSHAA </w:t>
            </w:r>
            <w:r w:rsidR="004E52E9">
              <w:t xml:space="preserve">posts on website </w:t>
            </w:r>
            <w:r w:rsidR="001E4ADB">
              <w:t>the intention to hold election with closing date of 14</w:t>
            </w:r>
            <w:r w:rsidR="001E4ADB" w:rsidRPr="001E4ADB">
              <w:rPr>
                <w:vertAlign w:val="superscript"/>
              </w:rPr>
              <w:t>th</w:t>
            </w:r>
            <w:r w:rsidR="001E4ADB">
              <w:t xml:space="preserve"> December</w:t>
            </w:r>
          </w:p>
        </w:tc>
      </w:tr>
      <w:tr w:rsidR="001E4ADB" w14:paraId="4B4B99F7" w14:textId="77777777" w:rsidTr="001E4ADB">
        <w:trPr>
          <w:cantSplit/>
        </w:trPr>
        <w:tc>
          <w:tcPr>
            <w:tcW w:w="1170" w:type="dxa"/>
          </w:tcPr>
          <w:p w14:paraId="0895A95E" w14:textId="5AA60E6F" w:rsidR="003954E7" w:rsidRDefault="003954E7" w:rsidP="00DE2316">
            <w:pPr>
              <w:pStyle w:val="BSHAAnormaltext"/>
            </w:pPr>
            <w:r>
              <w:t>12</w:t>
            </w:r>
            <w:r w:rsidRPr="00D062C7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07" w:type="dxa"/>
          </w:tcPr>
          <w:p w14:paraId="708F2AE0" w14:textId="0ABEAF79" w:rsidR="003954E7" w:rsidRDefault="003954E7" w:rsidP="00DE2316">
            <w:pPr>
              <w:pStyle w:val="BSHAAnormaltext"/>
            </w:pPr>
            <w:r>
              <w:t>Process published</w:t>
            </w:r>
          </w:p>
        </w:tc>
        <w:tc>
          <w:tcPr>
            <w:tcW w:w="980" w:type="dxa"/>
          </w:tcPr>
          <w:p w14:paraId="72CE456F" w14:textId="4C26A965" w:rsidR="003954E7" w:rsidRDefault="003954E7" w:rsidP="00DE2316">
            <w:pPr>
              <w:pStyle w:val="BSHAAnormaltext"/>
            </w:pPr>
            <w:r>
              <w:t>BSHAA</w:t>
            </w:r>
          </w:p>
        </w:tc>
        <w:tc>
          <w:tcPr>
            <w:tcW w:w="5257" w:type="dxa"/>
          </w:tcPr>
          <w:p w14:paraId="3F6CC843" w14:textId="640817B9" w:rsidR="003954E7" w:rsidRDefault="003954E7" w:rsidP="00DE2316">
            <w:pPr>
              <w:pStyle w:val="BSHAAnormaltext"/>
            </w:pPr>
            <w:r>
              <w:t xml:space="preserve">BSHAA posts </w:t>
            </w:r>
            <w:r w:rsidR="001E4ADB">
              <w:t xml:space="preserve">full </w:t>
            </w:r>
            <w:r>
              <w:t>details of election process on website.</w:t>
            </w:r>
          </w:p>
        </w:tc>
      </w:tr>
      <w:tr w:rsidR="003954E7" w14:paraId="01081C8D" w14:textId="77777777" w:rsidTr="001E4ADB">
        <w:trPr>
          <w:cantSplit/>
        </w:trPr>
        <w:tc>
          <w:tcPr>
            <w:tcW w:w="1170" w:type="dxa"/>
          </w:tcPr>
          <w:p w14:paraId="58E0A3A6" w14:textId="77777777" w:rsidR="003954E7" w:rsidRDefault="003954E7" w:rsidP="005424E3">
            <w:pPr>
              <w:pStyle w:val="BSHAAnormaltext"/>
            </w:pPr>
            <w:r>
              <w:t>14</w:t>
            </w:r>
            <w:r w:rsidRPr="00D062C7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07" w:type="dxa"/>
          </w:tcPr>
          <w:p w14:paraId="3CF2EC6C" w14:textId="77777777" w:rsidR="003954E7" w:rsidRDefault="003954E7" w:rsidP="005424E3">
            <w:pPr>
              <w:pStyle w:val="BSHAAnormaltext"/>
            </w:pPr>
            <w:r>
              <w:t>Nomination invitation</w:t>
            </w:r>
          </w:p>
        </w:tc>
        <w:tc>
          <w:tcPr>
            <w:tcW w:w="980" w:type="dxa"/>
          </w:tcPr>
          <w:p w14:paraId="4E64D243" w14:textId="77777777" w:rsidR="003954E7" w:rsidRDefault="003954E7" w:rsidP="005424E3">
            <w:pPr>
              <w:pStyle w:val="BSHAAnormaltext"/>
            </w:pPr>
            <w:r>
              <w:t>UKE</w:t>
            </w:r>
          </w:p>
        </w:tc>
        <w:tc>
          <w:tcPr>
            <w:tcW w:w="5257" w:type="dxa"/>
          </w:tcPr>
          <w:p w14:paraId="0CE324D1" w14:textId="77777777" w:rsidR="003954E7" w:rsidRDefault="003954E7" w:rsidP="005424E3">
            <w:pPr>
              <w:pStyle w:val="BSHAAnormaltext"/>
            </w:pPr>
            <w:r>
              <w:t>Members are advised of nomination process and invited to apply.</w:t>
            </w:r>
          </w:p>
        </w:tc>
      </w:tr>
      <w:tr w:rsidR="001E4ADB" w14:paraId="2EC30E26" w14:textId="77777777" w:rsidTr="001E4ADB">
        <w:trPr>
          <w:cantSplit/>
        </w:trPr>
        <w:tc>
          <w:tcPr>
            <w:tcW w:w="1170" w:type="dxa"/>
          </w:tcPr>
          <w:p w14:paraId="2E5E7A97" w14:textId="287BED45" w:rsidR="003954E7" w:rsidRDefault="003954E7" w:rsidP="00DE2316">
            <w:pPr>
              <w:pStyle w:val="BSHAAnormaltext"/>
            </w:pPr>
            <w:r>
              <w:t>28</w:t>
            </w:r>
            <w:r w:rsidRPr="000E4FD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807" w:type="dxa"/>
          </w:tcPr>
          <w:p w14:paraId="7991AEDF" w14:textId="44C186F1" w:rsidR="003954E7" w:rsidRDefault="003954E7" w:rsidP="00DE2316">
            <w:pPr>
              <w:pStyle w:val="BSHAAnormaltext"/>
            </w:pPr>
            <w:r>
              <w:t>Nominations reminder email</w:t>
            </w:r>
          </w:p>
        </w:tc>
        <w:tc>
          <w:tcPr>
            <w:tcW w:w="980" w:type="dxa"/>
          </w:tcPr>
          <w:p w14:paraId="42D0540C" w14:textId="7811D050" w:rsidR="003954E7" w:rsidRDefault="005366F9" w:rsidP="00DE2316">
            <w:pPr>
              <w:pStyle w:val="BSHAAnormaltext"/>
            </w:pPr>
            <w:r>
              <w:t>UKE</w:t>
            </w:r>
          </w:p>
        </w:tc>
        <w:tc>
          <w:tcPr>
            <w:tcW w:w="5257" w:type="dxa"/>
          </w:tcPr>
          <w:p w14:paraId="64EE8DCE" w14:textId="5CB3D91C" w:rsidR="003954E7" w:rsidRDefault="005366F9" w:rsidP="00DE2316">
            <w:pPr>
              <w:pStyle w:val="BSHAAnormaltext"/>
            </w:pPr>
            <w:r>
              <w:t>Reminder sent about nomination deadline</w:t>
            </w:r>
          </w:p>
        </w:tc>
      </w:tr>
      <w:tr w:rsidR="001E4ADB" w14:paraId="0A1CA00C" w14:textId="77777777" w:rsidTr="001E4ADB">
        <w:trPr>
          <w:cantSplit/>
        </w:trPr>
        <w:tc>
          <w:tcPr>
            <w:tcW w:w="1170" w:type="dxa"/>
          </w:tcPr>
          <w:p w14:paraId="043E65C9" w14:textId="77777777" w:rsidR="003954E7" w:rsidRDefault="003954E7" w:rsidP="00172635">
            <w:pPr>
              <w:pStyle w:val="BSHAAnormaltext"/>
            </w:pPr>
            <w:r>
              <w:t>3</w:t>
            </w:r>
            <w:r w:rsidRPr="000E4FD0">
              <w:rPr>
                <w:vertAlign w:val="superscript"/>
              </w:rPr>
              <w:t>rd</w:t>
            </w:r>
            <w:r>
              <w:t xml:space="preserve"> Nov</w:t>
            </w:r>
          </w:p>
        </w:tc>
        <w:tc>
          <w:tcPr>
            <w:tcW w:w="1807" w:type="dxa"/>
          </w:tcPr>
          <w:p w14:paraId="68D383DE" w14:textId="636BD88A" w:rsidR="003954E7" w:rsidRDefault="003954E7" w:rsidP="00172635">
            <w:pPr>
              <w:pStyle w:val="BSHAAnormaltext"/>
            </w:pPr>
            <w:r>
              <w:t>Nominations close</w:t>
            </w:r>
            <w:r>
              <w:t xml:space="preserve"> at 5pm</w:t>
            </w:r>
          </w:p>
        </w:tc>
        <w:tc>
          <w:tcPr>
            <w:tcW w:w="980" w:type="dxa"/>
          </w:tcPr>
          <w:p w14:paraId="0DD9DE99" w14:textId="337AE854" w:rsidR="003954E7" w:rsidRDefault="005366F9" w:rsidP="00172635">
            <w:pPr>
              <w:pStyle w:val="BSHAAnormaltext"/>
            </w:pPr>
            <w:r>
              <w:t>UKE</w:t>
            </w:r>
          </w:p>
        </w:tc>
        <w:tc>
          <w:tcPr>
            <w:tcW w:w="5257" w:type="dxa"/>
          </w:tcPr>
          <w:p w14:paraId="1576D02A" w14:textId="4D353909" w:rsidR="003954E7" w:rsidRPr="005366F9" w:rsidRDefault="003954E7" w:rsidP="00172635">
            <w:pPr>
              <w:pStyle w:val="BSHAAnormaltext"/>
              <w:rPr>
                <w:i/>
                <w:iCs/>
              </w:rPr>
            </w:pPr>
            <w:r w:rsidRPr="005366F9">
              <w:rPr>
                <w:i/>
                <w:iCs/>
                <w:sz w:val="20"/>
                <w:szCs w:val="20"/>
              </w:rPr>
              <w:t>Article 7d requires nominations to be received at least 4 weeks prior to the election, and Council needs time to consider VP candidate profiles</w:t>
            </w:r>
          </w:p>
        </w:tc>
      </w:tr>
      <w:tr w:rsidR="001E4ADB" w14:paraId="5797E827" w14:textId="77777777" w:rsidTr="001E4ADB">
        <w:trPr>
          <w:cantSplit/>
        </w:trPr>
        <w:tc>
          <w:tcPr>
            <w:tcW w:w="1170" w:type="dxa"/>
          </w:tcPr>
          <w:p w14:paraId="0C029A61" w14:textId="27C6699A" w:rsidR="003954E7" w:rsidRDefault="003954E7" w:rsidP="00DE2316">
            <w:pPr>
              <w:pStyle w:val="BSHAAnormaltext"/>
            </w:pPr>
            <w:r>
              <w:t>11</w:t>
            </w:r>
            <w:r w:rsidRPr="00B503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07" w:type="dxa"/>
          </w:tcPr>
          <w:p w14:paraId="5AE93528" w14:textId="77777777" w:rsidR="003954E7" w:rsidRDefault="003954E7" w:rsidP="00DE2316">
            <w:pPr>
              <w:pStyle w:val="BSHAAnormaltext"/>
            </w:pPr>
            <w:r>
              <w:t>Validation of candidates</w:t>
            </w:r>
          </w:p>
        </w:tc>
        <w:tc>
          <w:tcPr>
            <w:tcW w:w="980" w:type="dxa"/>
          </w:tcPr>
          <w:p w14:paraId="1A3DEEBF" w14:textId="2B92A2DE" w:rsidR="003954E7" w:rsidRDefault="005366F9" w:rsidP="00DE2316">
            <w:pPr>
              <w:pStyle w:val="BSHAAnormaltext"/>
            </w:pPr>
            <w:r>
              <w:t>BSHAA</w:t>
            </w:r>
          </w:p>
        </w:tc>
        <w:tc>
          <w:tcPr>
            <w:tcW w:w="5257" w:type="dxa"/>
          </w:tcPr>
          <w:p w14:paraId="3FA92908" w14:textId="5A57B204" w:rsidR="003954E7" w:rsidRDefault="005366F9" w:rsidP="00DE2316">
            <w:pPr>
              <w:pStyle w:val="BSHAAnormaltext"/>
            </w:pPr>
            <w:r>
              <w:t>C</w:t>
            </w:r>
            <w:r w:rsidR="003954E7">
              <w:t>andidate list</w:t>
            </w:r>
            <w:r>
              <w:t xml:space="preserve"> and ballot papers approved</w:t>
            </w:r>
          </w:p>
        </w:tc>
      </w:tr>
      <w:tr w:rsidR="001E4ADB" w14:paraId="749BB545" w14:textId="77777777" w:rsidTr="001E4ADB">
        <w:trPr>
          <w:cantSplit/>
        </w:trPr>
        <w:tc>
          <w:tcPr>
            <w:tcW w:w="1170" w:type="dxa"/>
          </w:tcPr>
          <w:p w14:paraId="79B20E9C" w14:textId="7A704E94" w:rsidR="003954E7" w:rsidRDefault="003954E7" w:rsidP="00DE2316">
            <w:pPr>
              <w:pStyle w:val="BSHAAnormaltext"/>
            </w:pPr>
            <w:r>
              <w:t>18</w:t>
            </w:r>
            <w:r w:rsidRPr="005D7BE5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07" w:type="dxa"/>
          </w:tcPr>
          <w:p w14:paraId="3EE76CD6" w14:textId="77777777" w:rsidR="003954E7" w:rsidRDefault="003954E7" w:rsidP="00DE2316">
            <w:pPr>
              <w:pStyle w:val="BSHAAnormaltext"/>
            </w:pPr>
            <w:r>
              <w:t>Candidate names and statements published</w:t>
            </w:r>
          </w:p>
        </w:tc>
        <w:tc>
          <w:tcPr>
            <w:tcW w:w="980" w:type="dxa"/>
          </w:tcPr>
          <w:p w14:paraId="0358F971" w14:textId="7A71BD22" w:rsidR="003954E7" w:rsidRDefault="005366F9" w:rsidP="00DE2316">
            <w:pPr>
              <w:pStyle w:val="BSHAAnormaltext"/>
            </w:pPr>
            <w:r>
              <w:t>BSHAA</w:t>
            </w:r>
          </w:p>
        </w:tc>
        <w:tc>
          <w:tcPr>
            <w:tcW w:w="5257" w:type="dxa"/>
          </w:tcPr>
          <w:p w14:paraId="3FD8EDCC" w14:textId="77777777" w:rsidR="003954E7" w:rsidRPr="005366F9" w:rsidRDefault="003954E7" w:rsidP="00DE2316">
            <w:pPr>
              <w:pStyle w:val="BSHAAnormaltext"/>
              <w:rPr>
                <w:i/>
                <w:iCs/>
                <w:sz w:val="20"/>
                <w:szCs w:val="20"/>
              </w:rPr>
            </w:pPr>
            <w:r w:rsidRPr="005366F9">
              <w:rPr>
                <w:i/>
                <w:iCs/>
                <w:sz w:val="20"/>
                <w:szCs w:val="20"/>
              </w:rPr>
              <w:t>Article 7e requires candidate names and profiles to be published to members at least 3 weeks before the ballot closes</w:t>
            </w:r>
          </w:p>
          <w:p w14:paraId="4F471273" w14:textId="61BD0D01" w:rsidR="005366F9" w:rsidRDefault="005366F9" w:rsidP="00DE2316">
            <w:pPr>
              <w:pStyle w:val="BSHAAnormaltext"/>
            </w:pPr>
            <w:r>
              <w:t>Candidate details published on BSHAA website</w:t>
            </w:r>
          </w:p>
        </w:tc>
      </w:tr>
      <w:tr w:rsidR="001E4ADB" w14:paraId="6D33BC5E" w14:textId="77777777" w:rsidTr="001E4ADB">
        <w:trPr>
          <w:cantSplit/>
        </w:trPr>
        <w:tc>
          <w:tcPr>
            <w:tcW w:w="1170" w:type="dxa"/>
          </w:tcPr>
          <w:p w14:paraId="1485FCB3" w14:textId="431763BF" w:rsidR="003954E7" w:rsidRDefault="003954E7" w:rsidP="00DE2316">
            <w:pPr>
              <w:pStyle w:val="BSHAAnormaltext"/>
            </w:pPr>
            <w:r>
              <w:t>28</w:t>
            </w:r>
            <w:r w:rsidRPr="005D7BE5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07" w:type="dxa"/>
          </w:tcPr>
          <w:p w14:paraId="733C1067" w14:textId="63547798" w:rsidR="003954E7" w:rsidRDefault="003954E7" w:rsidP="00DE2316">
            <w:pPr>
              <w:pStyle w:val="BSHAAnormaltext"/>
            </w:pPr>
            <w:r>
              <w:t>Ballot emails issued and voting window opens</w:t>
            </w:r>
          </w:p>
        </w:tc>
        <w:tc>
          <w:tcPr>
            <w:tcW w:w="980" w:type="dxa"/>
          </w:tcPr>
          <w:p w14:paraId="708ABFC4" w14:textId="74F3EAE7" w:rsidR="003954E7" w:rsidRDefault="005366F9" w:rsidP="00DE2316">
            <w:pPr>
              <w:pStyle w:val="BSHAAnormaltext"/>
            </w:pPr>
            <w:r>
              <w:t>UKE</w:t>
            </w:r>
          </w:p>
        </w:tc>
        <w:tc>
          <w:tcPr>
            <w:tcW w:w="5257" w:type="dxa"/>
          </w:tcPr>
          <w:p w14:paraId="624E3428" w14:textId="07660998" w:rsidR="003954E7" w:rsidRPr="005366F9" w:rsidRDefault="003954E7" w:rsidP="00DE2316">
            <w:pPr>
              <w:pStyle w:val="BSHAAnormaltext"/>
              <w:rPr>
                <w:i/>
                <w:iCs/>
              </w:rPr>
            </w:pPr>
            <w:r w:rsidRPr="005366F9">
              <w:rPr>
                <w:i/>
                <w:iCs/>
                <w:sz w:val="20"/>
                <w:szCs w:val="20"/>
              </w:rPr>
              <w:t>Article 25d requires a minimum voting period of 2 weeks</w:t>
            </w:r>
          </w:p>
        </w:tc>
      </w:tr>
      <w:tr w:rsidR="001E4ADB" w14:paraId="184B04E9" w14:textId="77777777" w:rsidTr="001E4ADB">
        <w:trPr>
          <w:cantSplit/>
        </w:trPr>
        <w:tc>
          <w:tcPr>
            <w:tcW w:w="1170" w:type="dxa"/>
          </w:tcPr>
          <w:p w14:paraId="74CE5A2E" w14:textId="70288BE3" w:rsidR="003954E7" w:rsidRDefault="003954E7" w:rsidP="00DE2316">
            <w:pPr>
              <w:pStyle w:val="BSHAAnormaltext"/>
            </w:pPr>
            <w:r>
              <w:t>14</w:t>
            </w:r>
            <w:r w:rsidRPr="00B5039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807" w:type="dxa"/>
          </w:tcPr>
          <w:p w14:paraId="2B66969D" w14:textId="2AA207F5" w:rsidR="003954E7" w:rsidRDefault="003954E7" w:rsidP="00DE2316">
            <w:pPr>
              <w:pStyle w:val="BSHAAnormaltext"/>
            </w:pPr>
            <w:r>
              <w:t xml:space="preserve">Voting closes at 5pm </w:t>
            </w:r>
          </w:p>
        </w:tc>
        <w:tc>
          <w:tcPr>
            <w:tcW w:w="980" w:type="dxa"/>
          </w:tcPr>
          <w:p w14:paraId="105FE39A" w14:textId="2450BC17" w:rsidR="003954E7" w:rsidRDefault="005366F9" w:rsidP="00DE2316">
            <w:pPr>
              <w:pStyle w:val="BSHAAnormaltext"/>
            </w:pPr>
            <w:r>
              <w:t>UKE</w:t>
            </w:r>
          </w:p>
        </w:tc>
        <w:tc>
          <w:tcPr>
            <w:tcW w:w="5257" w:type="dxa"/>
          </w:tcPr>
          <w:p w14:paraId="19ACE146" w14:textId="15EBC136" w:rsidR="003954E7" w:rsidRDefault="003954E7" w:rsidP="00DE2316">
            <w:pPr>
              <w:pStyle w:val="BSHAAnormaltext"/>
            </w:pPr>
          </w:p>
        </w:tc>
      </w:tr>
      <w:tr w:rsidR="005366F9" w14:paraId="0DB91946" w14:textId="77777777" w:rsidTr="001E4ADB">
        <w:trPr>
          <w:cantSplit/>
        </w:trPr>
        <w:tc>
          <w:tcPr>
            <w:tcW w:w="1170" w:type="dxa"/>
          </w:tcPr>
          <w:p w14:paraId="5DA1655D" w14:textId="32EB3D57" w:rsidR="005366F9" w:rsidRDefault="005366F9" w:rsidP="00DE2316">
            <w:pPr>
              <w:pStyle w:val="BSHAAnormaltext"/>
            </w:pPr>
            <w:r>
              <w:t>16</w:t>
            </w:r>
            <w:r w:rsidRPr="005366F9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807" w:type="dxa"/>
          </w:tcPr>
          <w:p w14:paraId="13BA96BA" w14:textId="7B09B5D1" w:rsidR="005366F9" w:rsidRDefault="005366F9" w:rsidP="00DE2316">
            <w:pPr>
              <w:pStyle w:val="BSHAAnormaltext"/>
            </w:pPr>
            <w:r>
              <w:t>Results notified to BSHAA</w:t>
            </w:r>
          </w:p>
        </w:tc>
        <w:tc>
          <w:tcPr>
            <w:tcW w:w="980" w:type="dxa"/>
          </w:tcPr>
          <w:p w14:paraId="7835244D" w14:textId="5B5D1F5E" w:rsidR="005366F9" w:rsidRDefault="005366F9" w:rsidP="00DE2316">
            <w:pPr>
              <w:pStyle w:val="BSHAAnormaltext"/>
            </w:pPr>
            <w:r>
              <w:t>UKE</w:t>
            </w:r>
          </w:p>
        </w:tc>
        <w:tc>
          <w:tcPr>
            <w:tcW w:w="5257" w:type="dxa"/>
          </w:tcPr>
          <w:p w14:paraId="29BE89CC" w14:textId="373A092D" w:rsidR="005366F9" w:rsidRPr="001E4ADB" w:rsidRDefault="005366F9" w:rsidP="00DE2316">
            <w:pPr>
              <w:pStyle w:val="BSHAAnormaltext"/>
            </w:pPr>
            <w:r w:rsidRPr="001E4ADB">
              <w:t>BSHAA receives results</w:t>
            </w:r>
          </w:p>
        </w:tc>
      </w:tr>
      <w:tr w:rsidR="005366F9" w14:paraId="68521614" w14:textId="77777777" w:rsidTr="001E4ADB">
        <w:trPr>
          <w:cantSplit/>
        </w:trPr>
        <w:tc>
          <w:tcPr>
            <w:tcW w:w="1170" w:type="dxa"/>
          </w:tcPr>
          <w:p w14:paraId="30636024" w14:textId="5C8B4915" w:rsidR="005366F9" w:rsidRDefault="001E4ADB" w:rsidP="00DE2316">
            <w:pPr>
              <w:pStyle w:val="BSHAAnormaltext"/>
            </w:pPr>
            <w:r>
              <w:t>16</w:t>
            </w:r>
            <w:r w:rsidRPr="001E4ADB">
              <w:rPr>
                <w:vertAlign w:val="superscript"/>
              </w:rPr>
              <w:t>th</w:t>
            </w:r>
            <w:r>
              <w:t>–</w:t>
            </w:r>
            <w:r w:rsidR="005366F9">
              <w:t>20</w:t>
            </w:r>
            <w:proofErr w:type="gramStart"/>
            <w:r w:rsidR="005366F9" w:rsidRPr="005366F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5366F9">
              <w:t xml:space="preserve"> Dec</w:t>
            </w:r>
            <w:proofErr w:type="gramEnd"/>
          </w:p>
        </w:tc>
        <w:tc>
          <w:tcPr>
            <w:tcW w:w="1807" w:type="dxa"/>
          </w:tcPr>
          <w:p w14:paraId="6F6C0451" w14:textId="012C31D9" w:rsidR="005366F9" w:rsidRDefault="001E4ADB" w:rsidP="00DE2316">
            <w:pPr>
              <w:pStyle w:val="BSHAAnormaltext"/>
            </w:pPr>
            <w:r>
              <w:t xml:space="preserve">Individual </w:t>
            </w:r>
            <w:r w:rsidR="005366F9">
              <w:t>notifi</w:t>
            </w:r>
            <w:r>
              <w:t>cation</w:t>
            </w:r>
          </w:p>
        </w:tc>
        <w:tc>
          <w:tcPr>
            <w:tcW w:w="980" w:type="dxa"/>
          </w:tcPr>
          <w:p w14:paraId="1DEE7CF5" w14:textId="77777777" w:rsidR="005366F9" w:rsidRDefault="005366F9" w:rsidP="00DE2316">
            <w:pPr>
              <w:pStyle w:val="BSHAAnormaltext"/>
            </w:pPr>
          </w:p>
        </w:tc>
        <w:tc>
          <w:tcPr>
            <w:tcW w:w="5257" w:type="dxa"/>
          </w:tcPr>
          <w:p w14:paraId="22D6E581" w14:textId="77777777" w:rsidR="005366F9" w:rsidRDefault="001E4ADB" w:rsidP="00DE2316">
            <w:pPr>
              <w:pStyle w:val="BSHAAnormaltext"/>
            </w:pPr>
            <w:r>
              <w:t>Candidates are advised personally of the outcome</w:t>
            </w:r>
          </w:p>
          <w:p w14:paraId="613C7B46" w14:textId="72E400EB" w:rsidR="001E4ADB" w:rsidRPr="001E4ADB" w:rsidRDefault="001E4ADB" w:rsidP="00DE2316">
            <w:pPr>
              <w:pStyle w:val="BSHAAnormaltext"/>
            </w:pPr>
            <w:r>
              <w:t>Council is advised of the outcome</w:t>
            </w:r>
          </w:p>
        </w:tc>
      </w:tr>
      <w:tr w:rsidR="001E4ADB" w14:paraId="7F1B2762" w14:textId="77777777" w:rsidTr="001E4ADB">
        <w:trPr>
          <w:cantSplit/>
        </w:trPr>
        <w:tc>
          <w:tcPr>
            <w:tcW w:w="1170" w:type="dxa"/>
          </w:tcPr>
          <w:p w14:paraId="11082741" w14:textId="51FFCBA4" w:rsidR="003954E7" w:rsidRDefault="003954E7" w:rsidP="00DE2316">
            <w:pPr>
              <w:pStyle w:val="BSHAAnormaltext"/>
            </w:pPr>
            <w:r>
              <w:t>21</w:t>
            </w:r>
            <w:r w:rsidRPr="005D7BE5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1807" w:type="dxa"/>
          </w:tcPr>
          <w:p w14:paraId="00D69C78" w14:textId="4A14AC20" w:rsidR="003954E7" w:rsidRDefault="001E4ADB" w:rsidP="001E4ADB">
            <w:pPr>
              <w:pStyle w:val="BSHAAnormaltext"/>
            </w:pPr>
            <w:r>
              <w:t>Member n</w:t>
            </w:r>
            <w:r w:rsidR="003954E7">
              <w:t>otification</w:t>
            </w:r>
          </w:p>
        </w:tc>
        <w:tc>
          <w:tcPr>
            <w:tcW w:w="980" w:type="dxa"/>
          </w:tcPr>
          <w:p w14:paraId="48E2AE47" w14:textId="35862B67" w:rsidR="003954E7" w:rsidRDefault="005366F9" w:rsidP="00DE2316">
            <w:pPr>
              <w:pStyle w:val="BSHAAnormaltext"/>
            </w:pPr>
            <w:r>
              <w:t>BSHAA</w:t>
            </w:r>
          </w:p>
        </w:tc>
        <w:tc>
          <w:tcPr>
            <w:tcW w:w="5257" w:type="dxa"/>
          </w:tcPr>
          <w:p w14:paraId="29C13796" w14:textId="77777777" w:rsidR="003954E7" w:rsidRDefault="003954E7" w:rsidP="00DE2316">
            <w:pPr>
              <w:pStyle w:val="BSHAAnormaltext"/>
              <w:rPr>
                <w:i/>
                <w:iCs/>
                <w:sz w:val="20"/>
                <w:szCs w:val="20"/>
              </w:rPr>
            </w:pPr>
            <w:r w:rsidRPr="005366F9">
              <w:rPr>
                <w:i/>
                <w:iCs/>
                <w:sz w:val="20"/>
                <w:szCs w:val="20"/>
              </w:rPr>
              <w:t>Article 7h requires the publication of newly appointed directors within 1 week of ballot close.</w:t>
            </w:r>
          </w:p>
          <w:p w14:paraId="443D4F61" w14:textId="733B6A3E" w:rsidR="001E4ADB" w:rsidRPr="001E4ADB" w:rsidRDefault="001E4ADB" w:rsidP="00DE2316">
            <w:pPr>
              <w:pStyle w:val="BSHAAnormaltext"/>
            </w:pPr>
            <w:r w:rsidRPr="001E4ADB">
              <w:t>Results published on BSHAA website</w:t>
            </w:r>
          </w:p>
        </w:tc>
      </w:tr>
      <w:tr w:rsidR="001E4ADB" w14:paraId="481E7A12" w14:textId="77777777" w:rsidTr="001E4ADB">
        <w:trPr>
          <w:cantSplit/>
        </w:trPr>
        <w:tc>
          <w:tcPr>
            <w:tcW w:w="1170" w:type="dxa"/>
          </w:tcPr>
          <w:p w14:paraId="4FC2DC87" w14:textId="679E2434" w:rsidR="003954E7" w:rsidRDefault="003954E7" w:rsidP="00DE2316">
            <w:pPr>
              <w:pStyle w:val="BSHAAnormaltext"/>
            </w:pPr>
            <w:r>
              <w:t>Jan 2023</w:t>
            </w:r>
          </w:p>
        </w:tc>
        <w:tc>
          <w:tcPr>
            <w:tcW w:w="1807" w:type="dxa"/>
          </w:tcPr>
          <w:p w14:paraId="0192FFB0" w14:textId="77777777" w:rsidR="003954E7" w:rsidRDefault="003954E7" w:rsidP="00DE2316">
            <w:pPr>
              <w:pStyle w:val="BSHAAnormaltext"/>
            </w:pPr>
          </w:p>
        </w:tc>
        <w:tc>
          <w:tcPr>
            <w:tcW w:w="980" w:type="dxa"/>
          </w:tcPr>
          <w:p w14:paraId="564FF827" w14:textId="77777777" w:rsidR="003954E7" w:rsidRDefault="003954E7" w:rsidP="00DE2316">
            <w:pPr>
              <w:pStyle w:val="BSHAAnormaltext"/>
            </w:pPr>
          </w:p>
        </w:tc>
        <w:tc>
          <w:tcPr>
            <w:tcW w:w="5257" w:type="dxa"/>
          </w:tcPr>
          <w:p w14:paraId="7F67B1D7" w14:textId="3B44B7E7" w:rsidR="003954E7" w:rsidRDefault="003954E7" w:rsidP="00DE2316">
            <w:pPr>
              <w:pStyle w:val="BSHAAnormaltext"/>
            </w:pPr>
            <w:r>
              <w:t>The new directors will take-up their appointment from the first Council Meeting in 2023.</w:t>
            </w:r>
          </w:p>
        </w:tc>
      </w:tr>
    </w:tbl>
    <w:p w14:paraId="59B33831" w14:textId="77777777" w:rsidR="00F02DCC" w:rsidRDefault="00F02DCC" w:rsidP="00C809E2">
      <w:pPr>
        <w:pStyle w:val="BSHAAnormaltext"/>
      </w:pPr>
    </w:p>
    <w:sectPr w:rsidR="00F02DCC" w:rsidSect="00757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418" w:bottom="907" w:left="1418" w:header="68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844F" w14:textId="77777777" w:rsidR="008B7F3F" w:rsidRDefault="008B7F3F">
      <w:r>
        <w:separator/>
      </w:r>
    </w:p>
  </w:endnote>
  <w:endnote w:type="continuationSeparator" w:id="0">
    <w:p w14:paraId="7B467A83" w14:textId="77777777" w:rsidR="008B7F3F" w:rsidRDefault="008B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744" w14:textId="2763E362" w:rsidR="008E5DD7" w:rsidRDefault="00BC4C70">
    <w:pPr>
      <w:pStyle w:val="Footer"/>
    </w:pPr>
    <w:r>
      <w:rPr>
        <w:noProof/>
      </w:rPr>
      <w:fldChar w:fldCharType="begin"/>
    </w:r>
    <w:r>
      <w:rPr>
        <w:noProof/>
      </w:rPr>
      <w:instrText xml:space="preserve"> AUTHOR  \* MERGEFORMAT </w:instrText>
    </w:r>
    <w:r>
      <w:rPr>
        <w:noProof/>
      </w:rPr>
      <w:fldChar w:fldCharType="separate"/>
    </w:r>
    <w:r w:rsidR="00C256AB">
      <w:rPr>
        <w:noProof/>
      </w:rPr>
      <w:t>Prof David Welbourn</w:t>
    </w:r>
    <w:r>
      <w:rPr>
        <w:noProof/>
      </w:rPr>
      <w:fldChar w:fldCharType="end"/>
    </w:r>
    <w:r w:rsidR="008E5DD7">
      <w:tab/>
    </w:r>
    <w:r w:rsidR="008E5DD7">
      <w:tab/>
      <w:t xml:space="preserve">  </w:t>
    </w:r>
    <w:r w:rsidR="008E5DD7">
      <w:fldChar w:fldCharType="begin"/>
    </w:r>
    <w:r w:rsidR="008E5DD7">
      <w:instrText xml:space="preserve"> SAVEDATE \@ "dd MMMM yyyy" \* MERGEFORMAT </w:instrText>
    </w:r>
    <w:r w:rsidR="008E5DD7">
      <w:fldChar w:fldCharType="separate"/>
    </w:r>
    <w:r w:rsidR="00953FC5">
      <w:rPr>
        <w:noProof/>
      </w:rPr>
      <w:t>12 October 2021</w:t>
    </w:r>
    <w:r w:rsidR="008E5DD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9109" w14:textId="69562030" w:rsidR="008E5DD7" w:rsidRDefault="008E5DD7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5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E5264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 xml:space="preserve">  </w:t>
    </w:r>
    <w:r>
      <w:fldChar w:fldCharType="begin"/>
    </w:r>
    <w:r>
      <w:instrText xml:space="preserve"> SAVEDATE \@ "dd MMMM yyyy" \* MERGEFORMAT </w:instrText>
    </w:r>
    <w:r>
      <w:fldChar w:fldCharType="separate"/>
    </w:r>
    <w:r w:rsidR="00953FC5">
      <w:rPr>
        <w:noProof/>
      </w:rPr>
      <w:t>12 October 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E673" w14:textId="3AB7943C" w:rsidR="008E5DD7" w:rsidRPr="00CC1086" w:rsidRDefault="008E5DD7" w:rsidP="00CC1086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526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E5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"d MMMM yyyy"  \* MERGEFORMAT </w:instrText>
    </w:r>
    <w:r>
      <w:rPr>
        <w:rStyle w:val="PageNumber"/>
      </w:rPr>
      <w:fldChar w:fldCharType="separate"/>
    </w:r>
    <w:r w:rsidR="007524AB">
      <w:rPr>
        <w:rStyle w:val="PageNumber"/>
        <w:noProof/>
      </w:rPr>
      <w:t>27 September 2022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BF82" w14:textId="77777777" w:rsidR="008B7F3F" w:rsidRDefault="008B7F3F">
      <w:r>
        <w:separator/>
      </w:r>
    </w:p>
  </w:footnote>
  <w:footnote w:type="continuationSeparator" w:id="0">
    <w:p w14:paraId="276CB9A9" w14:textId="77777777" w:rsidR="008B7F3F" w:rsidRDefault="008B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E5BD" w14:textId="77777777" w:rsidR="008E5DD7" w:rsidRDefault="008E5DD7">
    <w:pPr>
      <w:pStyle w:val="Header"/>
    </w:pPr>
    <w:smartTag w:uri="urn:schemas-microsoft-com:office:smarttags" w:element="place">
      <w:r>
        <w:t>NE London</w:t>
      </w:r>
    </w:smartTag>
    <w:r>
      <w:t xml:space="preserve"> Strategic Health Authority</w:t>
    </w:r>
    <w:r>
      <w:tab/>
      <w:t>IN CONFIDENCE</w:t>
    </w:r>
    <w:r>
      <w:tab/>
      <w:t xml:space="preserve">Page: </w:t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</w:t>
    </w:r>
    <w:r>
      <w:fldChar w:fldCharType="end"/>
    </w:r>
  </w:p>
  <w:p w14:paraId="1CC96239" w14:textId="77777777" w:rsidR="008E5DD7" w:rsidRDefault="008E5DD7">
    <w:pPr>
      <w:pStyle w:val="Header"/>
    </w:pPr>
    <w:r>
      <w:t>PERFORMANCE DIRECTORATE</w:t>
    </w:r>
    <w:r>
      <w:tab/>
    </w:r>
    <w:r>
      <w:tab/>
      <w:t>Draft A</w:t>
    </w:r>
  </w:p>
  <w:p w14:paraId="74C9E105" w14:textId="77777777" w:rsidR="008E5DD7" w:rsidRDefault="008E5DD7"/>
  <w:p w14:paraId="7FCA857B" w14:textId="77777777" w:rsidR="008E5DD7" w:rsidRDefault="008E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485" w14:textId="332869FE" w:rsidR="008E5DD7" w:rsidRDefault="00000000">
    <w:pPr>
      <w:pStyle w:val="Header"/>
    </w:pPr>
    <w:fldSimple w:instr=" TITLE   \* MERGEFORMAT ">
      <w:r w:rsidR="007524AB">
        <w:t>2022 Council election process</w:t>
      </w:r>
    </w:fldSimple>
    <w:r w:rsidR="008E5DD7">
      <w:tab/>
    </w:r>
    <w:r w:rsidR="008E5DD7">
      <w:tab/>
    </w:r>
  </w:p>
  <w:p w14:paraId="429EDB7B" w14:textId="77777777" w:rsidR="008E5DD7" w:rsidRDefault="008E5D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0681" w14:textId="77777777" w:rsidR="008E5DD7" w:rsidRPr="00A92F1E" w:rsidRDefault="00D209D9" w:rsidP="00E94A90">
    <w:pPr>
      <w:pStyle w:val="Header"/>
      <w:spacing w:line="1120" w:lineRule="atLeast"/>
      <w:jc w:val="right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7F6F1C03" wp14:editId="6492A030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327150" cy="712470"/>
          <wp:effectExtent l="0" t="0" r="6350" b="0"/>
          <wp:wrapSquare wrapText="bothSides"/>
          <wp:docPr id="8" name="Picture 8" descr="bshaa_logo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shaa_logo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991">
      <w:rPr>
        <w:sz w:val="20"/>
      </w:rPr>
      <w:t xml:space="preserve"> </w:t>
    </w:r>
    <w:r w:rsidR="008E5DD7" w:rsidRPr="00427BB3">
      <w:rPr>
        <w:sz w:val="20"/>
      </w:rPr>
      <w:t xml:space="preserve"> </w:t>
    </w:r>
  </w:p>
  <w:p w14:paraId="0BE85450" w14:textId="77777777" w:rsidR="008E5DD7" w:rsidRPr="00E94A90" w:rsidRDefault="008E5DD7" w:rsidP="00E94A90">
    <w:pPr>
      <w:spacing w:line="240" w:lineRule="atLeas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BCC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246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82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26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289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47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A1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6D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2AEEE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BAA28AA"/>
    <w:multiLevelType w:val="singleLevel"/>
    <w:tmpl w:val="E790FF3C"/>
    <w:lvl w:ilvl="0">
      <w:start w:val="1"/>
      <w:numFmt w:val="decimal"/>
      <w:pStyle w:val="Decision"/>
      <w:lvlText w:val="Decision %1"/>
      <w:lvlJc w:val="left"/>
      <w:pPr>
        <w:tabs>
          <w:tab w:val="num" w:pos="1656"/>
        </w:tabs>
        <w:ind w:left="576" w:firstLine="0"/>
      </w:pPr>
      <w:rPr>
        <w:rFonts w:ascii="Comic Sans MS" w:hAnsi="Comic Sans MS" w:hint="default"/>
        <w:b/>
        <w:i/>
        <w:sz w:val="20"/>
      </w:rPr>
    </w:lvl>
  </w:abstractNum>
  <w:abstractNum w:abstractNumId="12" w15:restartNumberingAfterBreak="0">
    <w:nsid w:val="0EE10923"/>
    <w:multiLevelType w:val="hybridMultilevel"/>
    <w:tmpl w:val="4FF83816"/>
    <w:lvl w:ilvl="0" w:tplc="27206B9A">
      <w:start w:val="1"/>
      <w:numFmt w:val="bullet"/>
      <w:pStyle w:val="bulletlas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D13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945533"/>
    <w:multiLevelType w:val="singleLevel"/>
    <w:tmpl w:val="93BACA18"/>
    <w:lvl w:ilvl="0">
      <w:start w:val="1"/>
      <w:numFmt w:val="bullet"/>
      <w:pStyle w:val="Tablebullet"/>
      <w:lvlText w:val=""/>
      <w:lvlJc w:val="left"/>
      <w:pPr>
        <w:tabs>
          <w:tab w:val="num" w:pos="417"/>
        </w:tabs>
        <w:ind w:left="198" w:hanging="141"/>
      </w:pPr>
      <w:rPr>
        <w:rFonts w:ascii="Symbol" w:hAnsi="Symbol" w:hint="default"/>
        <w:sz w:val="20"/>
      </w:rPr>
    </w:lvl>
  </w:abstractNum>
  <w:abstractNum w:abstractNumId="15" w15:restartNumberingAfterBreak="0">
    <w:nsid w:val="1AAE476D"/>
    <w:multiLevelType w:val="singleLevel"/>
    <w:tmpl w:val="E4C286A8"/>
    <w:lvl w:ilvl="0">
      <w:start w:val="1"/>
      <w:numFmt w:val="decimal"/>
      <w:pStyle w:val="Requirement"/>
      <w:lvlText w:val="Requirement %1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16" w15:restartNumberingAfterBreak="0">
    <w:nsid w:val="1C867BB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D6E18"/>
    <w:multiLevelType w:val="singleLevel"/>
    <w:tmpl w:val="7C4E1BE6"/>
    <w:lvl w:ilvl="0">
      <w:start w:val="1"/>
      <w:numFmt w:val="decimal"/>
      <w:pStyle w:val="Issue"/>
      <w:lvlText w:val="Issue %1 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18" w15:restartNumberingAfterBreak="0">
    <w:nsid w:val="2EB214D3"/>
    <w:multiLevelType w:val="hybridMultilevel"/>
    <w:tmpl w:val="C9821208"/>
    <w:lvl w:ilvl="0" w:tplc="063A3496">
      <w:start w:val="1"/>
      <w:numFmt w:val="bullet"/>
      <w:pStyle w:val="BSHAA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814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E3B2F"/>
    <w:multiLevelType w:val="singleLevel"/>
    <w:tmpl w:val="67A80F84"/>
    <w:lvl w:ilvl="0">
      <w:start w:val="1"/>
      <w:numFmt w:val="decimal"/>
      <w:pStyle w:val="Response"/>
      <w:lvlText w:val="Response %1"/>
      <w:lvlJc w:val="left"/>
      <w:pPr>
        <w:tabs>
          <w:tab w:val="num" w:pos="2160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20" w15:restartNumberingAfterBreak="0">
    <w:nsid w:val="33F44A62"/>
    <w:multiLevelType w:val="singleLevel"/>
    <w:tmpl w:val="787EF662"/>
    <w:lvl w:ilvl="0">
      <w:start w:val="1"/>
      <w:numFmt w:val="none"/>
      <w:pStyle w:val="ActionPoint"/>
      <w:lvlText w:val="Action Point %1"/>
      <w:lvlJc w:val="left"/>
      <w:pPr>
        <w:tabs>
          <w:tab w:val="num" w:pos="2304"/>
        </w:tabs>
        <w:ind w:left="2304" w:hanging="1728"/>
      </w:pPr>
      <w:rPr>
        <w:rFonts w:ascii="Comic Sans MS" w:hAnsi="Comic Sans MS" w:hint="default"/>
        <w:b/>
        <w:i/>
        <w:sz w:val="20"/>
      </w:rPr>
    </w:lvl>
  </w:abstractNum>
  <w:abstractNum w:abstractNumId="21" w15:restartNumberingAfterBreak="0">
    <w:nsid w:val="377C3CD4"/>
    <w:multiLevelType w:val="hybridMultilevel"/>
    <w:tmpl w:val="85F80D74"/>
    <w:lvl w:ilvl="0" w:tplc="314A6E7E">
      <w:start w:val="1"/>
      <w:numFmt w:val="decimal"/>
      <w:pStyle w:val="Numberedindent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37D47BC1"/>
    <w:multiLevelType w:val="singleLevel"/>
    <w:tmpl w:val="2FD8D338"/>
    <w:lvl w:ilvl="0">
      <w:start w:val="1"/>
      <w:numFmt w:val="bullet"/>
      <w:pStyle w:val="bullet2"/>
      <w:lvlText w:val=""/>
      <w:lvlJc w:val="left"/>
      <w:pPr>
        <w:tabs>
          <w:tab w:val="num" w:pos="185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23" w15:restartNumberingAfterBreak="0">
    <w:nsid w:val="44F125A1"/>
    <w:multiLevelType w:val="singleLevel"/>
    <w:tmpl w:val="A1388564"/>
    <w:lvl w:ilvl="0">
      <w:start w:val="1"/>
      <w:numFmt w:val="decimal"/>
      <w:pStyle w:val="Milestone"/>
      <w:lvlText w:val="Milestone %1"/>
      <w:lvlJc w:val="left"/>
      <w:pPr>
        <w:tabs>
          <w:tab w:val="num" w:pos="1440"/>
        </w:tabs>
        <w:ind w:left="0" w:firstLine="0"/>
      </w:pPr>
      <w:rPr>
        <w:rFonts w:ascii="Comic Sans MS" w:hAnsi="Comic Sans MS" w:hint="default"/>
        <w:b/>
        <w:i/>
        <w:sz w:val="20"/>
      </w:rPr>
    </w:lvl>
  </w:abstractNum>
  <w:abstractNum w:abstractNumId="24" w15:restartNumberingAfterBreak="0">
    <w:nsid w:val="49144CDF"/>
    <w:multiLevelType w:val="singleLevel"/>
    <w:tmpl w:val="A9FA5B22"/>
    <w:lvl w:ilvl="0">
      <w:start w:val="1"/>
      <w:numFmt w:val="decimal"/>
      <w:pStyle w:val="Assumption"/>
      <w:lvlText w:val="Assumption %1"/>
      <w:lvlJc w:val="left"/>
      <w:pPr>
        <w:tabs>
          <w:tab w:val="num" w:pos="2016"/>
        </w:tabs>
        <w:ind w:left="576" w:firstLine="0"/>
      </w:pPr>
      <w:rPr>
        <w:rFonts w:ascii="Comic Sans MS" w:hAnsi="Comic Sans MS" w:hint="default"/>
        <w:b/>
        <w:i/>
        <w:sz w:val="20"/>
      </w:rPr>
    </w:lvl>
  </w:abstractNum>
  <w:abstractNum w:abstractNumId="25" w15:restartNumberingAfterBreak="0">
    <w:nsid w:val="4BF3755D"/>
    <w:multiLevelType w:val="multilevel"/>
    <w:tmpl w:val="367E0F38"/>
    <w:lvl w:ilvl="0">
      <w:start w:val="1"/>
      <w:numFmt w:val="decimal"/>
      <w:pStyle w:val="BSHAAheading1"/>
      <w:lvlText w:val="%1.0"/>
      <w:lvlJc w:val="left"/>
      <w:pPr>
        <w:tabs>
          <w:tab w:val="num" w:pos="-249"/>
        </w:tabs>
        <w:ind w:left="602" w:hanging="1702"/>
      </w:pPr>
      <w:rPr>
        <w:rFonts w:ascii="Arial" w:hAnsi="Arial" w:hint="default"/>
        <w:b/>
        <w:i w:val="0"/>
        <w:color w:val="C81432"/>
        <w:sz w:val="30"/>
        <w:szCs w:val="30"/>
      </w:rPr>
    </w:lvl>
    <w:lvl w:ilvl="1">
      <w:start w:val="1"/>
      <w:numFmt w:val="decimal"/>
      <w:pStyle w:val="BSHAAheading2"/>
      <w:lvlText w:val="%1.%2"/>
      <w:lvlJc w:val="left"/>
      <w:pPr>
        <w:tabs>
          <w:tab w:val="num" w:pos="-249"/>
        </w:tabs>
        <w:ind w:left="602" w:hanging="1702"/>
      </w:pPr>
      <w:rPr>
        <w:rFonts w:ascii="Arial" w:hAnsi="Arial" w:hint="default"/>
        <w:color w:val="C81432"/>
        <w:sz w:val="24"/>
        <w:szCs w:val="24"/>
      </w:rPr>
    </w:lvl>
    <w:lvl w:ilvl="2">
      <w:start w:val="1"/>
      <w:numFmt w:val="decimal"/>
      <w:pStyle w:val="BSHAAheading3"/>
      <w:lvlText w:val="%1.%2.%3"/>
      <w:lvlJc w:val="left"/>
      <w:pPr>
        <w:tabs>
          <w:tab w:val="num" w:pos="-249"/>
        </w:tabs>
        <w:ind w:left="1453" w:hanging="2553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31"/>
        </w:tabs>
        <w:ind w:left="602" w:hanging="851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602" w:hanging="851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338"/>
        </w:tabs>
        <w:ind w:left="3338" w:hanging="3587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602" w:hanging="851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51"/>
        </w:tabs>
        <w:ind w:left="602" w:hanging="851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911"/>
        </w:tabs>
        <w:ind w:left="602" w:hanging="851"/>
      </w:pPr>
      <w:rPr>
        <w:rFonts w:ascii="Arial" w:hAnsi="Arial" w:hint="default"/>
        <w:sz w:val="28"/>
      </w:rPr>
    </w:lvl>
  </w:abstractNum>
  <w:abstractNum w:abstractNumId="26" w15:restartNumberingAfterBreak="0">
    <w:nsid w:val="4E3C1BF9"/>
    <w:multiLevelType w:val="singleLevel"/>
    <w:tmpl w:val="B1F45792"/>
    <w:lvl w:ilvl="0">
      <w:start w:val="1"/>
      <w:numFmt w:val="decimal"/>
      <w:pStyle w:val="Recommendation"/>
      <w:lvlText w:val="Recommendation %1"/>
      <w:lvlJc w:val="left"/>
      <w:pPr>
        <w:tabs>
          <w:tab w:val="num" w:pos="2736"/>
        </w:tabs>
        <w:ind w:left="2160" w:hanging="1584"/>
      </w:pPr>
      <w:rPr>
        <w:rFonts w:ascii="Comic Sans MS" w:hAnsi="Comic Sans MS" w:hint="default"/>
        <w:b/>
        <w:i/>
        <w:sz w:val="20"/>
      </w:rPr>
    </w:lvl>
  </w:abstractNum>
  <w:abstractNum w:abstractNumId="27" w15:restartNumberingAfterBreak="0">
    <w:nsid w:val="523F793F"/>
    <w:multiLevelType w:val="multilevel"/>
    <w:tmpl w:val="360863D4"/>
    <w:lvl w:ilvl="0">
      <w:start w:val="1"/>
      <w:numFmt w:val="decimal"/>
      <w:lvlText w:val="%1.0"/>
      <w:lvlJc w:val="left"/>
      <w:pPr>
        <w:tabs>
          <w:tab w:val="num" w:pos="-249"/>
        </w:tabs>
        <w:ind w:left="602" w:hanging="1702"/>
      </w:pPr>
      <w:rPr>
        <w:rFonts w:ascii="Arial" w:hAnsi="Arial" w:hint="default"/>
        <w:b w:val="0"/>
        <w:i w:val="0"/>
        <w:color w:val="C81432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-249"/>
        </w:tabs>
        <w:ind w:left="602" w:hanging="1702"/>
      </w:pPr>
      <w:rPr>
        <w:rFonts w:ascii="Arial" w:hAnsi="Arial" w:hint="default"/>
        <w:color w:val="C81432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-249"/>
        </w:tabs>
        <w:ind w:left="1453" w:hanging="2553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31"/>
        </w:tabs>
        <w:ind w:left="602" w:hanging="851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602" w:hanging="851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338"/>
        </w:tabs>
        <w:ind w:left="3338" w:hanging="3587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602" w:hanging="851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51"/>
        </w:tabs>
        <w:ind w:left="602" w:hanging="851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911"/>
        </w:tabs>
        <w:ind w:left="602" w:hanging="851"/>
      </w:pPr>
      <w:rPr>
        <w:rFonts w:ascii="Arial" w:hAnsi="Arial" w:hint="default"/>
        <w:sz w:val="28"/>
      </w:rPr>
    </w:lvl>
  </w:abstractNum>
  <w:abstractNum w:abstractNumId="28" w15:restartNumberingAfterBreak="0">
    <w:nsid w:val="6723726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356C54"/>
    <w:multiLevelType w:val="multilevel"/>
    <w:tmpl w:val="FED6F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AB66E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78E42B1"/>
    <w:multiLevelType w:val="hybridMultilevel"/>
    <w:tmpl w:val="DAA234F6"/>
    <w:lvl w:ilvl="0" w:tplc="4CC2FD20">
      <w:start w:val="1"/>
      <w:numFmt w:val="bullet"/>
      <w:pStyle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122459">
    <w:abstractNumId w:val="20"/>
  </w:num>
  <w:num w:numId="2" w16cid:durableId="1683244743">
    <w:abstractNumId w:val="24"/>
  </w:num>
  <w:num w:numId="3" w16cid:durableId="728498904">
    <w:abstractNumId w:val="11"/>
  </w:num>
  <w:num w:numId="4" w16cid:durableId="1221601733">
    <w:abstractNumId w:val="10"/>
  </w:num>
  <w:num w:numId="5" w16cid:durableId="1519461735">
    <w:abstractNumId w:val="10"/>
  </w:num>
  <w:num w:numId="6" w16cid:durableId="1066802537">
    <w:abstractNumId w:val="10"/>
  </w:num>
  <w:num w:numId="7" w16cid:durableId="2098284269">
    <w:abstractNumId w:val="10"/>
  </w:num>
  <w:num w:numId="8" w16cid:durableId="2016766788">
    <w:abstractNumId w:val="10"/>
  </w:num>
  <w:num w:numId="9" w16cid:durableId="362826489">
    <w:abstractNumId w:val="10"/>
  </w:num>
  <w:num w:numId="10" w16cid:durableId="548691718">
    <w:abstractNumId w:val="10"/>
  </w:num>
  <w:num w:numId="11" w16cid:durableId="1680157698">
    <w:abstractNumId w:val="10"/>
  </w:num>
  <w:num w:numId="12" w16cid:durableId="279462380">
    <w:abstractNumId w:val="10"/>
  </w:num>
  <w:num w:numId="13" w16cid:durableId="223101764">
    <w:abstractNumId w:val="17"/>
  </w:num>
  <w:num w:numId="14" w16cid:durableId="856115916">
    <w:abstractNumId w:val="23"/>
  </w:num>
  <w:num w:numId="15" w16cid:durableId="783840453">
    <w:abstractNumId w:val="26"/>
  </w:num>
  <w:num w:numId="16" w16cid:durableId="996420181">
    <w:abstractNumId w:val="15"/>
  </w:num>
  <w:num w:numId="17" w16cid:durableId="197547561">
    <w:abstractNumId w:val="19"/>
  </w:num>
  <w:num w:numId="18" w16cid:durableId="209996373">
    <w:abstractNumId w:val="14"/>
  </w:num>
  <w:num w:numId="19" w16cid:durableId="1930577050">
    <w:abstractNumId w:val="30"/>
  </w:num>
  <w:num w:numId="20" w16cid:durableId="1198277914">
    <w:abstractNumId w:val="12"/>
  </w:num>
  <w:num w:numId="21" w16cid:durableId="39407201">
    <w:abstractNumId w:val="21"/>
  </w:num>
  <w:num w:numId="22" w16cid:durableId="749037240">
    <w:abstractNumId w:val="22"/>
  </w:num>
  <w:num w:numId="23" w16cid:durableId="528568356">
    <w:abstractNumId w:val="10"/>
  </w:num>
  <w:num w:numId="24" w16cid:durableId="1444114740">
    <w:abstractNumId w:val="10"/>
  </w:num>
  <w:num w:numId="25" w16cid:durableId="1610314910">
    <w:abstractNumId w:val="10"/>
  </w:num>
  <w:num w:numId="26" w16cid:durableId="827290505">
    <w:abstractNumId w:val="10"/>
  </w:num>
  <w:num w:numId="27" w16cid:durableId="1357385390">
    <w:abstractNumId w:val="10"/>
  </w:num>
  <w:num w:numId="28" w16cid:durableId="1542940953">
    <w:abstractNumId w:val="25"/>
  </w:num>
  <w:num w:numId="29" w16cid:durableId="664474387">
    <w:abstractNumId w:val="18"/>
  </w:num>
  <w:num w:numId="30" w16cid:durableId="1186286855">
    <w:abstractNumId w:val="18"/>
  </w:num>
  <w:num w:numId="31" w16cid:durableId="346375428">
    <w:abstractNumId w:val="29"/>
  </w:num>
  <w:num w:numId="32" w16cid:durableId="1538423327">
    <w:abstractNumId w:val="25"/>
  </w:num>
  <w:num w:numId="33" w16cid:durableId="1405760442">
    <w:abstractNumId w:val="9"/>
  </w:num>
  <w:num w:numId="34" w16cid:durableId="1260870603">
    <w:abstractNumId w:val="7"/>
  </w:num>
  <w:num w:numId="35" w16cid:durableId="1756895494">
    <w:abstractNumId w:val="6"/>
  </w:num>
  <w:num w:numId="36" w16cid:durableId="2060013432">
    <w:abstractNumId w:val="5"/>
  </w:num>
  <w:num w:numId="37" w16cid:durableId="466512050">
    <w:abstractNumId w:val="4"/>
  </w:num>
  <w:num w:numId="38" w16cid:durableId="974221098">
    <w:abstractNumId w:val="8"/>
  </w:num>
  <w:num w:numId="39" w16cid:durableId="2029604122">
    <w:abstractNumId w:val="3"/>
  </w:num>
  <w:num w:numId="40" w16cid:durableId="2105110296">
    <w:abstractNumId w:val="2"/>
  </w:num>
  <w:num w:numId="41" w16cid:durableId="509612886">
    <w:abstractNumId w:val="1"/>
  </w:num>
  <w:num w:numId="42" w16cid:durableId="685979527">
    <w:abstractNumId w:val="0"/>
  </w:num>
  <w:num w:numId="43" w16cid:durableId="1660304688">
    <w:abstractNumId w:val="28"/>
  </w:num>
  <w:num w:numId="44" w16cid:durableId="1281956412">
    <w:abstractNumId w:val="16"/>
  </w:num>
  <w:num w:numId="45" w16cid:durableId="185482594">
    <w:abstractNumId w:val="13"/>
  </w:num>
  <w:num w:numId="46" w16cid:durableId="1608344565">
    <w:abstractNumId w:val="25"/>
  </w:num>
  <w:num w:numId="47" w16cid:durableId="1633946575">
    <w:abstractNumId w:val="25"/>
  </w:num>
  <w:num w:numId="48" w16cid:durableId="1329989474">
    <w:abstractNumId w:val="25"/>
  </w:num>
  <w:num w:numId="49" w16cid:durableId="8139110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AB"/>
    <w:rsid w:val="00063F4C"/>
    <w:rsid w:val="000E4FD0"/>
    <w:rsid w:val="00163AD2"/>
    <w:rsid w:val="001E26FA"/>
    <w:rsid w:val="001E4ADB"/>
    <w:rsid w:val="0022241E"/>
    <w:rsid w:val="0024351B"/>
    <w:rsid w:val="0026092D"/>
    <w:rsid w:val="00265382"/>
    <w:rsid w:val="00272048"/>
    <w:rsid w:val="002743C9"/>
    <w:rsid w:val="002B5BF9"/>
    <w:rsid w:val="002E2419"/>
    <w:rsid w:val="00320CFF"/>
    <w:rsid w:val="00321B8E"/>
    <w:rsid w:val="003330D3"/>
    <w:rsid w:val="00361EF6"/>
    <w:rsid w:val="003954E7"/>
    <w:rsid w:val="003A7558"/>
    <w:rsid w:val="003D6540"/>
    <w:rsid w:val="003F0ECD"/>
    <w:rsid w:val="00492718"/>
    <w:rsid w:val="004E52E9"/>
    <w:rsid w:val="0051559A"/>
    <w:rsid w:val="005201F3"/>
    <w:rsid w:val="00531912"/>
    <w:rsid w:val="005366F9"/>
    <w:rsid w:val="00561C34"/>
    <w:rsid w:val="005D7BE5"/>
    <w:rsid w:val="005F1B15"/>
    <w:rsid w:val="00670991"/>
    <w:rsid w:val="006D60EA"/>
    <w:rsid w:val="006E7444"/>
    <w:rsid w:val="00736B3C"/>
    <w:rsid w:val="007524AB"/>
    <w:rsid w:val="00757859"/>
    <w:rsid w:val="007958A8"/>
    <w:rsid w:val="007A48C9"/>
    <w:rsid w:val="007C5958"/>
    <w:rsid w:val="007E5264"/>
    <w:rsid w:val="00822B7D"/>
    <w:rsid w:val="00845BDE"/>
    <w:rsid w:val="00882443"/>
    <w:rsid w:val="008A3F04"/>
    <w:rsid w:val="008A7484"/>
    <w:rsid w:val="008B7F3F"/>
    <w:rsid w:val="008E5DD7"/>
    <w:rsid w:val="008F3E50"/>
    <w:rsid w:val="00953FC5"/>
    <w:rsid w:val="009A432D"/>
    <w:rsid w:val="009B4668"/>
    <w:rsid w:val="009C6E54"/>
    <w:rsid w:val="00A00876"/>
    <w:rsid w:val="00A063C7"/>
    <w:rsid w:val="00A92F1E"/>
    <w:rsid w:val="00AB512A"/>
    <w:rsid w:val="00AE1936"/>
    <w:rsid w:val="00B109EC"/>
    <w:rsid w:val="00B14910"/>
    <w:rsid w:val="00B634B1"/>
    <w:rsid w:val="00B8583B"/>
    <w:rsid w:val="00BC1BF3"/>
    <w:rsid w:val="00BC4C70"/>
    <w:rsid w:val="00BE204A"/>
    <w:rsid w:val="00BF5521"/>
    <w:rsid w:val="00C256AB"/>
    <w:rsid w:val="00C413A2"/>
    <w:rsid w:val="00C63E4C"/>
    <w:rsid w:val="00C809E2"/>
    <w:rsid w:val="00CB15F4"/>
    <w:rsid w:val="00CC1086"/>
    <w:rsid w:val="00CD3394"/>
    <w:rsid w:val="00D14BC5"/>
    <w:rsid w:val="00D17018"/>
    <w:rsid w:val="00D209D9"/>
    <w:rsid w:val="00D21419"/>
    <w:rsid w:val="00D74DF1"/>
    <w:rsid w:val="00E00019"/>
    <w:rsid w:val="00E94A90"/>
    <w:rsid w:val="00EC3C37"/>
    <w:rsid w:val="00F01520"/>
    <w:rsid w:val="00F02DCC"/>
    <w:rsid w:val="00F03B8C"/>
    <w:rsid w:val="00F05A6B"/>
    <w:rsid w:val="00F469DF"/>
    <w:rsid w:val="00F60CCA"/>
    <w:rsid w:val="00F61FA1"/>
    <w:rsid w:val="00F952B3"/>
    <w:rsid w:val="00FA07F5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7D2D453"/>
  <w15:chartTrackingRefBased/>
  <w15:docId w15:val="{A24D496C-F8F2-4FEF-B93B-C1CAEE3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DCC"/>
    <w:rPr>
      <w:rFonts w:ascii="Calibri" w:eastAsia="Calibri" w:hAnsi="Calibri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A432D"/>
    <w:pPr>
      <w:keepNext/>
      <w:numPr>
        <w:numId w:val="27"/>
      </w:numPr>
      <w:spacing w:before="240" w:after="180" w:line="280" w:lineRule="atLeast"/>
      <w:jc w:val="center"/>
      <w:outlineLvl w:val="0"/>
    </w:pPr>
    <w:rPr>
      <w:rFonts w:ascii="Arial" w:eastAsia="Times New Roman" w:hAnsi="Arial"/>
      <w:b/>
      <w:i/>
      <w:color w:val="auto"/>
      <w:sz w:val="36"/>
      <w:szCs w:val="36"/>
    </w:rPr>
  </w:style>
  <w:style w:type="paragraph" w:styleId="Heading2">
    <w:name w:val="heading 2"/>
    <w:basedOn w:val="Normal"/>
    <w:next w:val="Normal"/>
    <w:qFormat/>
    <w:rsid w:val="009A432D"/>
    <w:pPr>
      <w:keepNext/>
      <w:numPr>
        <w:ilvl w:val="1"/>
        <w:numId w:val="27"/>
      </w:numPr>
      <w:spacing w:before="240" w:line="280" w:lineRule="atLeast"/>
      <w:outlineLvl w:val="1"/>
    </w:pPr>
    <w:rPr>
      <w:rFonts w:ascii="Arial" w:eastAsia="Times New Roman" w:hAnsi="Arial"/>
      <w:b/>
      <w:i/>
      <w:color w:val="auto"/>
      <w:sz w:val="28"/>
      <w:szCs w:val="28"/>
    </w:rPr>
  </w:style>
  <w:style w:type="paragraph" w:styleId="Heading3">
    <w:name w:val="heading 3"/>
    <w:basedOn w:val="Normal"/>
    <w:next w:val="Normal"/>
    <w:qFormat/>
    <w:rsid w:val="009A432D"/>
    <w:pPr>
      <w:keepNext/>
      <w:numPr>
        <w:ilvl w:val="2"/>
        <w:numId w:val="27"/>
      </w:numPr>
      <w:tabs>
        <w:tab w:val="left" w:pos="576"/>
      </w:tabs>
      <w:spacing w:before="60" w:line="280" w:lineRule="atLeast"/>
      <w:outlineLvl w:val="2"/>
    </w:pPr>
    <w:rPr>
      <w:rFonts w:ascii="Arial" w:eastAsia="Times New Roman" w:hAnsi="Arial"/>
      <w:b/>
      <w:color w:val="auto"/>
      <w:sz w:val="24"/>
      <w:szCs w:val="24"/>
    </w:rPr>
  </w:style>
  <w:style w:type="paragraph" w:styleId="Heading4">
    <w:name w:val="heading 4"/>
    <w:basedOn w:val="Normal"/>
    <w:next w:val="Normal"/>
    <w:qFormat/>
    <w:rsid w:val="009A432D"/>
    <w:pPr>
      <w:keepNext/>
      <w:numPr>
        <w:ilvl w:val="3"/>
        <w:numId w:val="27"/>
      </w:numPr>
      <w:tabs>
        <w:tab w:val="left" w:pos="1080"/>
      </w:tabs>
      <w:spacing w:line="280" w:lineRule="atLeast"/>
      <w:outlineLvl w:val="3"/>
    </w:pPr>
    <w:rPr>
      <w:rFonts w:ascii="Arial" w:eastAsia="Times New Roman" w:hAnsi="Arial"/>
      <w:b/>
      <w:color w:val="auto"/>
    </w:rPr>
  </w:style>
  <w:style w:type="paragraph" w:styleId="Heading5">
    <w:name w:val="heading 5"/>
    <w:basedOn w:val="Normal"/>
    <w:next w:val="Normal"/>
    <w:qFormat/>
    <w:rsid w:val="009A432D"/>
    <w:pPr>
      <w:keepNext/>
      <w:numPr>
        <w:ilvl w:val="4"/>
        <w:numId w:val="27"/>
      </w:numPr>
      <w:tabs>
        <w:tab w:val="left" w:pos="1440"/>
      </w:tabs>
      <w:spacing w:line="280" w:lineRule="atLeast"/>
      <w:outlineLvl w:val="4"/>
    </w:pPr>
    <w:rPr>
      <w:rFonts w:ascii="Arial" w:eastAsia="Times New Roman" w:hAnsi="Arial"/>
      <w:b/>
      <w:color w:val="auto"/>
      <w:szCs w:val="20"/>
    </w:rPr>
  </w:style>
  <w:style w:type="paragraph" w:styleId="Heading6">
    <w:name w:val="heading 6"/>
    <w:basedOn w:val="Normal"/>
    <w:next w:val="Normal"/>
    <w:qFormat/>
    <w:rsid w:val="009A432D"/>
    <w:pPr>
      <w:keepNext/>
      <w:numPr>
        <w:ilvl w:val="5"/>
        <w:numId w:val="27"/>
      </w:numPr>
      <w:tabs>
        <w:tab w:val="left" w:pos="1440"/>
      </w:tabs>
      <w:spacing w:line="280" w:lineRule="atLeast"/>
      <w:outlineLvl w:val="5"/>
    </w:pPr>
    <w:rPr>
      <w:rFonts w:ascii="Arial" w:eastAsia="Times New Roman" w:hAnsi="Arial"/>
      <w:b/>
      <w:i/>
      <w:color w:val="auto"/>
      <w:sz w:val="20"/>
      <w:szCs w:val="20"/>
    </w:rPr>
  </w:style>
  <w:style w:type="paragraph" w:styleId="Heading7">
    <w:name w:val="heading 7"/>
    <w:basedOn w:val="Normal"/>
    <w:next w:val="Normal"/>
    <w:qFormat/>
    <w:rsid w:val="009A432D"/>
    <w:pPr>
      <w:keepNext/>
      <w:numPr>
        <w:ilvl w:val="6"/>
        <w:numId w:val="27"/>
      </w:numPr>
      <w:tabs>
        <w:tab w:val="left" w:pos="1440"/>
      </w:tabs>
      <w:spacing w:line="280" w:lineRule="atLeast"/>
      <w:outlineLvl w:val="6"/>
    </w:pPr>
    <w:rPr>
      <w:rFonts w:ascii="Arial" w:eastAsia="Times New Roman" w:hAnsi="Arial"/>
      <w:b/>
      <w:i/>
      <w:color w:val="auto"/>
      <w:sz w:val="20"/>
      <w:szCs w:val="20"/>
    </w:rPr>
  </w:style>
  <w:style w:type="paragraph" w:styleId="Heading8">
    <w:name w:val="heading 8"/>
    <w:basedOn w:val="Normal"/>
    <w:qFormat/>
    <w:rsid w:val="009A432D"/>
    <w:pPr>
      <w:keepNext/>
      <w:numPr>
        <w:ilvl w:val="7"/>
        <w:numId w:val="27"/>
      </w:numPr>
      <w:tabs>
        <w:tab w:val="left" w:pos="1440"/>
      </w:tabs>
      <w:spacing w:line="280" w:lineRule="atLeast"/>
      <w:outlineLvl w:val="7"/>
    </w:pPr>
    <w:rPr>
      <w:rFonts w:ascii="Arial" w:eastAsia="Times New Roman" w:hAnsi="Arial"/>
      <w:b/>
      <w:i/>
      <w:color w:val="auto"/>
      <w:sz w:val="20"/>
      <w:szCs w:val="20"/>
    </w:rPr>
  </w:style>
  <w:style w:type="paragraph" w:styleId="Heading9">
    <w:name w:val="heading 9"/>
    <w:basedOn w:val="Normal"/>
    <w:next w:val="Normal"/>
    <w:qFormat/>
    <w:rsid w:val="009A432D"/>
    <w:pPr>
      <w:keepNext/>
      <w:numPr>
        <w:ilvl w:val="8"/>
        <w:numId w:val="27"/>
      </w:numPr>
      <w:tabs>
        <w:tab w:val="left" w:pos="1440"/>
      </w:tabs>
      <w:spacing w:line="280" w:lineRule="atLeast"/>
      <w:outlineLvl w:val="8"/>
    </w:pPr>
    <w:rPr>
      <w:rFonts w:ascii="Arial" w:eastAsia="Times New Roman" w:hAnsi="Arial"/>
      <w:b/>
      <w:i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table">
    <w:name w:val="APtable"/>
    <w:basedOn w:val="Normal"/>
    <w:pPr>
      <w:tabs>
        <w:tab w:val="left" w:pos="1440"/>
      </w:tabs>
      <w:spacing w:after="180" w:line="280" w:lineRule="atLeast"/>
    </w:pPr>
    <w:rPr>
      <w:rFonts w:ascii="Arial" w:eastAsia="Times New Roman" w:hAnsi="Arial"/>
      <w:color w:val="auto"/>
      <w:sz w:val="20"/>
      <w:szCs w:val="20"/>
    </w:rPr>
  </w:style>
  <w:style w:type="paragraph" w:customStyle="1" w:styleId="commonhead">
    <w:name w:val="commonhead"/>
    <w:basedOn w:val="Normal"/>
    <w:pPr>
      <w:tabs>
        <w:tab w:val="left" w:pos="1440"/>
      </w:tabs>
      <w:spacing w:after="180" w:line="280" w:lineRule="atLeast"/>
    </w:pPr>
    <w:rPr>
      <w:rFonts w:ascii="Arial" w:eastAsia="Times New Roman" w:hAnsi="Arial"/>
      <w:color w:val="auto"/>
      <w:sz w:val="16"/>
      <w:szCs w:val="20"/>
    </w:rPr>
  </w:style>
  <w:style w:type="paragraph" w:customStyle="1" w:styleId="E-mail">
    <w:name w:val="E-mail"/>
    <w:basedOn w:val="Normal"/>
    <w:pPr>
      <w:tabs>
        <w:tab w:val="left" w:pos="1440"/>
      </w:tabs>
      <w:spacing w:after="180" w:line="280" w:lineRule="atLeast"/>
    </w:pPr>
    <w:rPr>
      <w:rFonts w:ascii="Courier" w:eastAsia="Times New Roman" w:hAnsi="Courier"/>
      <w:color w:val="auto"/>
      <w:sz w:val="20"/>
      <w:szCs w:val="20"/>
    </w:rPr>
  </w:style>
  <w:style w:type="paragraph" w:styleId="Footer">
    <w:name w:val="footer"/>
    <w:basedOn w:val="Normal"/>
    <w:rsid w:val="00A92F1E"/>
    <w:pPr>
      <w:pBdr>
        <w:top w:val="single" w:sz="6" w:space="1" w:color="auto"/>
        <w:between w:val="single" w:sz="6" w:space="1" w:color="auto"/>
      </w:pBdr>
      <w:tabs>
        <w:tab w:val="center" w:pos="4536"/>
        <w:tab w:val="right" w:pos="9072"/>
      </w:tabs>
      <w:spacing w:line="280" w:lineRule="atLeast"/>
    </w:pPr>
    <w:rPr>
      <w:rFonts w:ascii="Arial" w:eastAsia="Times New Roman" w:hAnsi="Arial"/>
      <w:color w:val="auto"/>
      <w:sz w:val="16"/>
      <w:szCs w:val="20"/>
    </w:rPr>
  </w:style>
  <w:style w:type="paragraph" w:styleId="Header">
    <w:name w:val="header"/>
    <w:basedOn w:val="Normal"/>
    <w:next w:val="Normal"/>
    <w:link w:val="HeaderChar"/>
    <w:rsid w:val="00A92F1E"/>
    <w:pPr>
      <w:pBdr>
        <w:bottom w:val="single" w:sz="4" w:space="1" w:color="auto"/>
      </w:pBdr>
      <w:tabs>
        <w:tab w:val="center" w:pos="4536"/>
        <w:tab w:val="right" w:pos="9072"/>
      </w:tabs>
      <w:spacing w:line="280" w:lineRule="atLeast"/>
    </w:pPr>
    <w:rPr>
      <w:rFonts w:ascii="Arial" w:eastAsia="Times New Roman" w:hAnsi="Arial"/>
      <w:smallCaps/>
      <w:color w:val="auto"/>
      <w:sz w:val="16"/>
      <w:szCs w:val="20"/>
    </w:rPr>
  </w:style>
  <w:style w:type="paragraph" w:customStyle="1" w:styleId="header2">
    <w:name w:val="header2"/>
    <w:basedOn w:val="Header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4752"/>
      </w:tabs>
      <w:spacing w:after="120"/>
    </w:pPr>
    <w:rPr>
      <w:b/>
      <w:sz w:val="28"/>
    </w:rPr>
  </w:style>
  <w:style w:type="paragraph" w:customStyle="1" w:styleId="indent">
    <w:name w:val="indent"/>
    <w:basedOn w:val="Normal"/>
    <w:pPr>
      <w:tabs>
        <w:tab w:val="left" w:pos="1440"/>
      </w:tabs>
      <w:spacing w:after="180" w:line="280" w:lineRule="atLeast"/>
      <w:ind w:left="1440"/>
    </w:pPr>
    <w:rPr>
      <w:rFonts w:ascii="Arial" w:eastAsia="Times New Roman" w:hAnsi="Arial"/>
      <w:color w:val="auto"/>
      <w:szCs w:val="20"/>
    </w:rPr>
  </w:style>
  <w:style w:type="paragraph" w:styleId="Index2">
    <w:name w:val="index 2"/>
    <w:basedOn w:val="Normal"/>
    <w:next w:val="Normal"/>
    <w:semiHidden/>
    <w:pPr>
      <w:tabs>
        <w:tab w:val="left" w:pos="1440"/>
        <w:tab w:val="right" w:leader="dot" w:pos="9749"/>
      </w:tabs>
      <w:spacing w:after="180" w:line="280" w:lineRule="atLeast"/>
      <w:ind w:left="400" w:hanging="200"/>
    </w:pPr>
    <w:rPr>
      <w:rFonts w:ascii="Arial" w:eastAsia="Times New Roman" w:hAnsi="Arial"/>
      <w:color w:val="auto"/>
      <w:sz w:val="20"/>
      <w:szCs w:val="20"/>
    </w:rPr>
  </w:style>
  <w:style w:type="paragraph" w:customStyle="1" w:styleId="largeindent">
    <w:name w:val="large indent"/>
    <w:basedOn w:val="Normal"/>
    <w:pPr>
      <w:tabs>
        <w:tab w:val="left" w:pos="2592"/>
      </w:tabs>
      <w:spacing w:after="120" w:line="280" w:lineRule="atLeast"/>
      <w:ind w:left="2592" w:hanging="2016"/>
    </w:pPr>
    <w:rPr>
      <w:rFonts w:ascii="Arial" w:eastAsia="Times New Roman" w:hAnsi="Arial"/>
      <w:color w:val="auto"/>
      <w:szCs w:val="20"/>
    </w:rPr>
  </w:style>
  <w:style w:type="paragraph" w:styleId="NormalIndent">
    <w:name w:val="Normal Indent"/>
    <w:basedOn w:val="Normal"/>
    <w:pPr>
      <w:tabs>
        <w:tab w:val="left" w:pos="1440"/>
      </w:tabs>
      <w:spacing w:after="180" w:line="280" w:lineRule="atLeast"/>
      <w:ind w:left="1440"/>
    </w:pPr>
    <w:rPr>
      <w:rFonts w:ascii="Arial" w:eastAsia="Times New Roman" w:hAnsi="Arial"/>
      <w:color w:val="auto"/>
      <w:szCs w:val="20"/>
    </w:rPr>
  </w:style>
  <w:style w:type="paragraph" w:customStyle="1" w:styleId="Numberedindent">
    <w:name w:val="Numbered indent"/>
    <w:basedOn w:val="Normal"/>
    <w:pPr>
      <w:numPr>
        <w:numId w:val="21"/>
      </w:numPr>
      <w:tabs>
        <w:tab w:val="left" w:pos="1361"/>
      </w:tabs>
      <w:spacing w:after="180" w:line="280" w:lineRule="atLeast"/>
    </w:pPr>
    <w:rPr>
      <w:rFonts w:ascii="Arial" w:eastAsia="Times New Roman" w:hAnsi="Arial"/>
      <w:color w:val="auto"/>
      <w:szCs w:val="20"/>
    </w:rPr>
  </w:style>
  <w:style w:type="paragraph" w:customStyle="1" w:styleId="offset">
    <w:name w:val="offset"/>
    <w:basedOn w:val="Normal"/>
    <w:pPr>
      <w:tabs>
        <w:tab w:val="left" w:pos="3168"/>
      </w:tabs>
      <w:spacing w:after="180" w:line="280" w:lineRule="atLeast"/>
      <w:ind w:left="3168" w:hanging="2592"/>
    </w:pPr>
    <w:rPr>
      <w:rFonts w:ascii="Arial" w:eastAsia="Times New Roman" w:hAnsi="Arial"/>
      <w:color w:val="auto"/>
      <w:szCs w:val="20"/>
    </w:rPr>
  </w:style>
  <w:style w:type="paragraph" w:customStyle="1" w:styleId="Page">
    <w:name w:val="Page"/>
    <w:basedOn w:val="Normal"/>
    <w:pPr>
      <w:spacing w:after="180" w:line="280" w:lineRule="atLeast"/>
    </w:pPr>
    <w:rPr>
      <w:rFonts w:ascii="Arial" w:eastAsia="Times New Roman" w:hAnsi="Arial"/>
      <w:color w:val="auto"/>
      <w:szCs w:val="20"/>
    </w:rPr>
  </w:style>
  <w:style w:type="paragraph" w:customStyle="1" w:styleId="spacer">
    <w:name w:val="spacer"/>
    <w:basedOn w:val="Normal"/>
    <w:next w:val="Heading9"/>
    <w:pPr>
      <w:tabs>
        <w:tab w:val="left" w:pos="1440"/>
      </w:tabs>
      <w:spacing w:line="120" w:lineRule="auto"/>
    </w:pPr>
    <w:rPr>
      <w:rFonts w:ascii="Arial" w:eastAsia="Times New Roman" w:hAnsi="Arial"/>
      <w:color w:val="auto"/>
      <w:szCs w:val="20"/>
    </w:rPr>
  </w:style>
  <w:style w:type="paragraph" w:customStyle="1" w:styleId="Table">
    <w:name w:val="Table"/>
    <w:basedOn w:val="Normal"/>
    <w:pPr>
      <w:keepNext/>
      <w:keepLines/>
      <w:spacing w:before="60" w:after="60" w:line="280" w:lineRule="atLeast"/>
      <w:ind w:left="57" w:right="57"/>
    </w:pPr>
    <w:rPr>
      <w:rFonts w:ascii="Arial" w:eastAsia="Times New Roman" w:hAnsi="Arial"/>
      <w:color w:val="auto"/>
      <w:szCs w:val="20"/>
    </w:rPr>
  </w:style>
  <w:style w:type="paragraph" w:customStyle="1" w:styleId="Tabletitle">
    <w:name w:val="Tabletitle"/>
    <w:basedOn w:val="Table"/>
    <w:pPr>
      <w:spacing w:before="240"/>
      <w:jc w:val="center"/>
    </w:pPr>
    <w:rPr>
      <w:caps/>
    </w:rPr>
  </w:style>
  <w:style w:type="paragraph" w:customStyle="1" w:styleId="Milestone">
    <w:name w:val="Milestone"/>
    <w:basedOn w:val="Normal"/>
    <w:pPr>
      <w:keepLines/>
      <w:numPr>
        <w:numId w:val="14"/>
      </w:numPr>
      <w:tabs>
        <w:tab w:val="left" w:pos="2160"/>
        <w:tab w:val="right" w:pos="7920"/>
        <w:tab w:val="right" w:pos="9360"/>
      </w:tabs>
      <w:spacing w:after="120" w:line="280" w:lineRule="atLeast"/>
      <w:ind w:left="2160" w:hanging="1584"/>
    </w:pPr>
    <w:rPr>
      <w:rFonts w:ascii="Arial" w:eastAsia="Times New Roman" w:hAnsi="Arial"/>
      <w:i/>
      <w:color w:val="auto"/>
      <w:sz w:val="20"/>
      <w:szCs w:val="20"/>
    </w:rPr>
  </w:style>
  <w:style w:type="paragraph" w:customStyle="1" w:styleId="Recommendation">
    <w:name w:val="Recommendation"/>
    <w:basedOn w:val="Normal"/>
    <w:pPr>
      <w:numPr>
        <w:numId w:val="15"/>
      </w:numPr>
      <w:tabs>
        <w:tab w:val="left" w:pos="1440"/>
      </w:tabs>
      <w:spacing w:after="180" w:line="280" w:lineRule="atLeast"/>
    </w:pPr>
    <w:rPr>
      <w:rFonts w:ascii="Arial" w:eastAsia="Times New Roman" w:hAnsi="Arial"/>
      <w:i/>
      <w:color w:val="auto"/>
      <w:szCs w:val="20"/>
    </w:rPr>
  </w:style>
  <w:style w:type="paragraph" w:customStyle="1" w:styleId="bullet">
    <w:name w:val="bullet"/>
    <w:basedOn w:val="Normal"/>
    <w:next w:val="Normal"/>
    <w:pPr>
      <w:keepLines/>
      <w:numPr>
        <w:numId w:val="19"/>
      </w:numPr>
      <w:spacing w:after="60" w:line="280" w:lineRule="atLeast"/>
    </w:pPr>
    <w:rPr>
      <w:rFonts w:ascii="Arial" w:eastAsia="Times New Roman" w:hAnsi="Arial"/>
      <w:color w:val="auto"/>
      <w:szCs w:val="20"/>
    </w:rPr>
  </w:style>
  <w:style w:type="paragraph" w:customStyle="1" w:styleId="ActionPoint">
    <w:name w:val="Action Point"/>
    <w:basedOn w:val="Normal"/>
    <w:pPr>
      <w:keepLines/>
      <w:numPr>
        <w:numId w:val="1"/>
      </w:numPr>
      <w:tabs>
        <w:tab w:val="right" w:pos="7920"/>
        <w:tab w:val="right" w:pos="9360"/>
      </w:tabs>
      <w:spacing w:after="120" w:line="280" w:lineRule="atLeast"/>
    </w:pPr>
    <w:rPr>
      <w:rFonts w:ascii="Arial" w:eastAsia="Times New Roman" w:hAnsi="Arial"/>
      <w:color w:val="auto"/>
      <w:sz w:val="20"/>
      <w:szCs w:val="20"/>
    </w:rPr>
  </w:style>
  <w:style w:type="paragraph" w:customStyle="1" w:styleId="bullet2">
    <w:name w:val="bullet2"/>
    <w:basedOn w:val="Normal"/>
    <w:pPr>
      <w:numPr>
        <w:numId w:val="22"/>
      </w:numPr>
      <w:tabs>
        <w:tab w:val="left" w:pos="1474"/>
      </w:tabs>
      <w:spacing w:after="60" w:line="280" w:lineRule="atLeast"/>
    </w:pPr>
    <w:rPr>
      <w:rFonts w:ascii="Arial" w:eastAsia="Times New Roman" w:hAnsi="Arial"/>
      <w:color w:val="auto"/>
      <w:szCs w:val="20"/>
    </w:rPr>
  </w:style>
  <w:style w:type="paragraph" w:customStyle="1" w:styleId="Headertable">
    <w:name w:val="Header table"/>
    <w:basedOn w:val="Table"/>
    <w:pPr>
      <w:spacing w:after="0"/>
    </w:pPr>
    <w:rPr>
      <w:sz w:val="20"/>
    </w:rPr>
  </w:style>
  <w:style w:type="paragraph" w:customStyle="1" w:styleId="Issue">
    <w:name w:val="Issue"/>
    <w:basedOn w:val="Normal"/>
    <w:pPr>
      <w:numPr>
        <w:numId w:val="13"/>
      </w:numPr>
      <w:spacing w:after="180" w:line="280" w:lineRule="atLeast"/>
    </w:pPr>
    <w:rPr>
      <w:rFonts w:ascii="Arial" w:eastAsia="Times New Roman" w:hAnsi="Arial"/>
      <w:i/>
      <w:color w:val="auto"/>
      <w:sz w:val="20"/>
      <w:szCs w:val="20"/>
    </w:rPr>
  </w:style>
  <w:style w:type="paragraph" w:customStyle="1" w:styleId="Decision">
    <w:name w:val="Decision"/>
    <w:basedOn w:val="Normal"/>
    <w:pPr>
      <w:numPr>
        <w:numId w:val="3"/>
      </w:numPr>
      <w:tabs>
        <w:tab w:val="clear" w:pos="1656"/>
        <w:tab w:val="left" w:pos="1440"/>
        <w:tab w:val="num" w:pos="2160"/>
      </w:tabs>
      <w:spacing w:after="180" w:line="280" w:lineRule="atLeast"/>
      <w:ind w:left="2160" w:hanging="1584"/>
    </w:pPr>
    <w:rPr>
      <w:rFonts w:ascii="Arial" w:eastAsia="Times New Roman" w:hAnsi="Arial"/>
      <w:i/>
      <w:color w:val="auto"/>
      <w:sz w:val="20"/>
      <w:szCs w:val="20"/>
    </w:rPr>
  </w:style>
  <w:style w:type="paragraph" w:customStyle="1" w:styleId="Confidence">
    <w:name w:val="Confidence"/>
    <w:basedOn w:val="Head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80" w:right="2880"/>
      <w:jc w:val="center"/>
    </w:pPr>
  </w:style>
  <w:style w:type="paragraph" w:customStyle="1" w:styleId="Title1">
    <w:name w:val="Title1"/>
    <w:basedOn w:val="Normal"/>
    <w:next w:val="Normal"/>
    <w:pPr>
      <w:keepNext/>
      <w:tabs>
        <w:tab w:val="left" w:pos="1440"/>
      </w:tabs>
      <w:spacing w:before="48" w:line="280" w:lineRule="atLeast"/>
      <w:jc w:val="center"/>
    </w:pPr>
    <w:rPr>
      <w:rFonts w:ascii="Arial" w:eastAsia="Times New Roman" w:hAnsi="Arial"/>
      <w:b/>
      <w:smallCaps/>
      <w:color w:val="auto"/>
      <w:sz w:val="36"/>
      <w:szCs w:val="20"/>
    </w:rPr>
  </w:style>
  <w:style w:type="paragraph" w:customStyle="1" w:styleId="Response">
    <w:name w:val="Response"/>
    <w:basedOn w:val="Normal"/>
    <w:pPr>
      <w:numPr>
        <w:numId w:val="17"/>
      </w:numPr>
      <w:tabs>
        <w:tab w:val="left" w:pos="2880"/>
        <w:tab w:val="right" w:pos="7920"/>
        <w:tab w:val="right" w:pos="9360"/>
      </w:tabs>
      <w:spacing w:after="180" w:line="280" w:lineRule="atLeast"/>
    </w:pPr>
    <w:rPr>
      <w:rFonts w:ascii="Arial" w:eastAsia="Times New Roman" w:hAnsi="Arial"/>
      <w:i/>
      <w:color w:val="auto"/>
      <w:szCs w:val="20"/>
    </w:rPr>
  </w:style>
  <w:style w:type="paragraph" w:customStyle="1" w:styleId="Requirement">
    <w:name w:val="Requirement"/>
    <w:basedOn w:val="Normal"/>
    <w:pPr>
      <w:numPr>
        <w:numId w:val="16"/>
      </w:numPr>
      <w:tabs>
        <w:tab w:val="left" w:pos="1440"/>
      </w:tabs>
      <w:spacing w:after="180" w:line="280" w:lineRule="atLeast"/>
    </w:pPr>
    <w:rPr>
      <w:rFonts w:ascii="Arial" w:eastAsia="Times New Roman" w:hAnsi="Arial"/>
      <w:i/>
      <w:color w:val="auto"/>
      <w:szCs w:val="20"/>
    </w:rPr>
  </w:style>
  <w:style w:type="paragraph" w:customStyle="1" w:styleId="Assumption">
    <w:name w:val="Assumption"/>
    <w:basedOn w:val="Normal"/>
    <w:pPr>
      <w:numPr>
        <w:numId w:val="2"/>
      </w:numPr>
      <w:tabs>
        <w:tab w:val="clear" w:pos="2016"/>
        <w:tab w:val="left" w:pos="1440"/>
        <w:tab w:val="num" w:pos="2160"/>
      </w:tabs>
      <w:spacing w:after="180" w:line="280" w:lineRule="atLeast"/>
      <w:ind w:left="2160" w:hanging="1584"/>
    </w:pPr>
    <w:rPr>
      <w:rFonts w:ascii="Arial" w:eastAsia="Times New Roman" w:hAnsi="Arial"/>
      <w:i/>
      <w:color w:val="auto"/>
      <w:sz w:val="20"/>
      <w:szCs w:val="20"/>
    </w:rPr>
  </w:style>
  <w:style w:type="paragraph" w:customStyle="1" w:styleId="Guidance">
    <w:name w:val="Guidance"/>
    <w:basedOn w:val="Normal"/>
    <w:next w:val="Normal"/>
    <w:pPr>
      <w:keepNext/>
      <w:keepLines/>
      <w:tabs>
        <w:tab w:val="left" w:pos="1440"/>
      </w:tabs>
      <w:spacing w:after="180" w:line="280" w:lineRule="atLeast"/>
    </w:pPr>
    <w:rPr>
      <w:rFonts w:ascii="Arial" w:eastAsia="Times New Roman" w:hAnsi="Arial"/>
      <w:vanish/>
      <w:color w:val="auto"/>
      <w:sz w:val="20"/>
      <w:szCs w:val="20"/>
    </w:rPr>
  </w:style>
  <w:style w:type="paragraph" w:customStyle="1" w:styleId="annex">
    <w:name w:val="annex"/>
    <w:basedOn w:val="Heading2"/>
    <w:next w:val="Normal"/>
    <w:pPr>
      <w:numPr>
        <w:ilvl w:val="0"/>
        <w:numId w:val="0"/>
      </w:numPr>
    </w:pPr>
  </w:style>
  <w:style w:type="paragraph" w:styleId="TOC1">
    <w:name w:val="toc 1"/>
    <w:basedOn w:val="Normal"/>
    <w:next w:val="Normal"/>
    <w:autoRedefine/>
    <w:semiHidden/>
    <w:pPr>
      <w:spacing w:before="120" w:after="120" w:line="280" w:lineRule="atLeast"/>
    </w:pPr>
    <w:rPr>
      <w:rFonts w:ascii="Arial" w:eastAsia="Times New Roman" w:hAnsi="Arial"/>
      <w:b/>
      <w:caps/>
      <w:color w:val="auto"/>
      <w:szCs w:val="20"/>
    </w:rPr>
  </w:style>
  <w:style w:type="paragraph" w:customStyle="1" w:styleId="bulletlast">
    <w:name w:val="bullet last"/>
    <w:basedOn w:val="bullet"/>
    <w:next w:val="Normal"/>
    <w:pPr>
      <w:numPr>
        <w:numId w:val="20"/>
      </w:numPr>
      <w:tabs>
        <w:tab w:val="clear" w:pos="1040"/>
        <w:tab w:val="left" w:pos="1021"/>
      </w:tabs>
      <w:spacing w:after="180"/>
      <w:ind w:left="1020" w:hanging="340"/>
    </w:pPr>
  </w:style>
  <w:style w:type="paragraph" w:customStyle="1" w:styleId="prebullet">
    <w:name w:val="prebullet"/>
    <w:basedOn w:val="Normal"/>
    <w:next w:val="bullet"/>
    <w:pPr>
      <w:keepNext/>
      <w:tabs>
        <w:tab w:val="left" w:pos="1440"/>
      </w:tabs>
      <w:spacing w:after="60" w:line="280" w:lineRule="atLeast"/>
    </w:pPr>
    <w:rPr>
      <w:rFonts w:ascii="Arial" w:eastAsia="Times New Roman" w:hAnsi="Arial"/>
      <w:color w:val="auto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864"/>
        <w:tab w:val="right" w:leader="dot" w:pos="8640"/>
      </w:tabs>
      <w:spacing w:before="120" w:after="60" w:line="280" w:lineRule="atLeast"/>
    </w:pPr>
    <w:rPr>
      <w:rFonts w:ascii="Arial" w:eastAsia="Times New Roman" w:hAnsi="Arial"/>
      <w:color w:val="auto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8640"/>
      </w:tabs>
      <w:spacing w:before="60" w:line="280" w:lineRule="atLeast"/>
      <w:ind w:left="864"/>
    </w:pPr>
    <w:rPr>
      <w:rFonts w:ascii="Arial" w:eastAsia="Times New Roman" w:hAnsi="Arial"/>
      <w:color w:val="auto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160"/>
        <w:tab w:val="right" w:leader="dot" w:pos="8640"/>
      </w:tabs>
      <w:spacing w:line="280" w:lineRule="atLeast"/>
      <w:ind w:left="1440"/>
    </w:pPr>
    <w:rPr>
      <w:rFonts w:ascii="Arial" w:eastAsia="Times New Roman" w:hAnsi="Arial"/>
      <w:color w:val="auto"/>
      <w:szCs w:val="20"/>
    </w:rPr>
  </w:style>
  <w:style w:type="paragraph" w:styleId="TOC5">
    <w:name w:val="toc 5"/>
    <w:basedOn w:val="Normal"/>
    <w:next w:val="Normal"/>
    <w:autoRedefine/>
    <w:semiHidden/>
    <w:pPr>
      <w:spacing w:line="280" w:lineRule="atLeast"/>
      <w:ind w:left="880"/>
    </w:pPr>
    <w:rPr>
      <w:rFonts w:ascii="Arial" w:eastAsia="Times New Roman" w:hAnsi="Arial"/>
      <w:color w:val="auto"/>
      <w:sz w:val="18"/>
      <w:szCs w:val="20"/>
    </w:rPr>
  </w:style>
  <w:style w:type="paragraph" w:styleId="BodyTextIndent">
    <w:name w:val="Body Text Indent"/>
    <w:basedOn w:val="Normal"/>
    <w:pPr>
      <w:spacing w:before="120" w:line="280" w:lineRule="atLeast"/>
      <w:ind w:left="567"/>
    </w:pPr>
    <w:rPr>
      <w:rFonts w:ascii="Arial" w:eastAsia="Times New Roman" w:hAnsi="Arial"/>
      <w:color w:val="auto"/>
      <w:szCs w:val="20"/>
    </w:rPr>
  </w:style>
  <w:style w:type="paragraph" w:styleId="Caption">
    <w:name w:val="caption"/>
    <w:basedOn w:val="Normal"/>
    <w:next w:val="Normal"/>
    <w:qFormat/>
    <w:pPr>
      <w:keepNext/>
      <w:spacing w:before="120" w:line="280" w:lineRule="atLeast"/>
      <w:jc w:val="center"/>
    </w:pPr>
    <w:rPr>
      <w:rFonts w:ascii="Arial" w:eastAsia="Times New Roman" w:hAnsi="Arial"/>
      <w:b/>
      <w:color w:val="auto"/>
      <w:sz w:val="24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440"/>
      </w:tabs>
      <w:spacing w:line="280" w:lineRule="atLeast"/>
    </w:pPr>
    <w:rPr>
      <w:rFonts w:ascii="Arial" w:eastAsia="Times New Roman" w:hAnsi="Arial"/>
      <w:color w:val="auto"/>
      <w:sz w:val="20"/>
      <w:szCs w:val="20"/>
    </w:rPr>
  </w:style>
  <w:style w:type="paragraph" w:customStyle="1" w:styleId="tablebullet0">
    <w:name w:val="tablebullet"/>
    <w:basedOn w:val="bullet"/>
    <w:pPr>
      <w:tabs>
        <w:tab w:val="left" w:pos="360"/>
      </w:tabs>
      <w:ind w:left="360"/>
    </w:pPr>
    <w:rPr>
      <w:snapToGrid w:val="0"/>
    </w:rPr>
  </w:style>
  <w:style w:type="paragraph" w:customStyle="1" w:styleId="tablehead">
    <w:name w:val="tablehead"/>
    <w:basedOn w:val="Normal"/>
    <w:pPr>
      <w:keepNext/>
      <w:tabs>
        <w:tab w:val="left" w:pos="1440"/>
      </w:tabs>
      <w:spacing w:before="60" w:after="60" w:line="280" w:lineRule="atLeast"/>
      <w:ind w:left="289" w:hanging="289"/>
      <w:jc w:val="center"/>
    </w:pPr>
    <w:rPr>
      <w:rFonts w:ascii="Arial" w:eastAsia="Times New Roman" w:hAnsi="Arial"/>
      <w:b/>
      <w:snapToGrid w:val="0"/>
      <w:szCs w:val="20"/>
    </w:rPr>
  </w:style>
  <w:style w:type="paragraph" w:styleId="TOC6">
    <w:name w:val="toc 6"/>
    <w:basedOn w:val="Normal"/>
    <w:next w:val="Normal"/>
    <w:autoRedefine/>
    <w:semiHidden/>
    <w:pPr>
      <w:spacing w:line="280" w:lineRule="atLeast"/>
      <w:ind w:left="1100"/>
    </w:pPr>
    <w:rPr>
      <w:rFonts w:ascii="Arial" w:eastAsia="Times New Roman" w:hAnsi="Arial"/>
      <w:color w:val="auto"/>
      <w:sz w:val="18"/>
      <w:szCs w:val="20"/>
    </w:rPr>
  </w:style>
  <w:style w:type="paragraph" w:styleId="TOC7">
    <w:name w:val="toc 7"/>
    <w:basedOn w:val="Normal"/>
    <w:next w:val="Normal"/>
    <w:autoRedefine/>
    <w:semiHidden/>
    <w:pPr>
      <w:spacing w:line="280" w:lineRule="atLeast"/>
      <w:ind w:left="1320"/>
    </w:pPr>
    <w:rPr>
      <w:rFonts w:ascii="Arial" w:eastAsia="Times New Roman" w:hAnsi="Arial"/>
      <w:color w:val="auto"/>
      <w:sz w:val="18"/>
      <w:szCs w:val="20"/>
    </w:rPr>
  </w:style>
  <w:style w:type="paragraph" w:styleId="TOC8">
    <w:name w:val="toc 8"/>
    <w:basedOn w:val="Normal"/>
    <w:next w:val="Normal"/>
    <w:autoRedefine/>
    <w:semiHidden/>
    <w:pPr>
      <w:spacing w:line="280" w:lineRule="atLeast"/>
      <w:ind w:left="1540"/>
    </w:pPr>
    <w:rPr>
      <w:rFonts w:ascii="Arial" w:eastAsia="Times New Roman" w:hAnsi="Arial"/>
      <w:color w:val="auto"/>
      <w:sz w:val="18"/>
      <w:szCs w:val="20"/>
    </w:rPr>
  </w:style>
  <w:style w:type="paragraph" w:styleId="TOC9">
    <w:name w:val="toc 9"/>
    <w:basedOn w:val="Normal"/>
    <w:next w:val="Normal"/>
    <w:autoRedefine/>
    <w:semiHidden/>
    <w:pPr>
      <w:spacing w:line="280" w:lineRule="atLeast"/>
      <w:ind w:left="1760"/>
    </w:pPr>
    <w:rPr>
      <w:rFonts w:ascii="Arial" w:eastAsia="Times New Roman" w:hAnsi="Arial"/>
      <w:color w:val="auto"/>
      <w:sz w:val="18"/>
      <w:szCs w:val="20"/>
    </w:rPr>
  </w:style>
  <w:style w:type="paragraph" w:customStyle="1" w:styleId="Tablebanner">
    <w:name w:val="Table banner"/>
    <w:basedOn w:val="Table"/>
    <w:next w:val="Table"/>
    <w:pPr>
      <w:keepLines w:val="0"/>
      <w:shd w:val="clear" w:color="auto" w:fill="8C8C8C"/>
      <w:spacing w:before="0" w:after="0"/>
      <w:ind w:left="0" w:right="0" w:firstLine="85"/>
    </w:pPr>
    <w:rPr>
      <w:color w:val="FFFFFF"/>
    </w:rPr>
  </w:style>
  <w:style w:type="paragraph" w:customStyle="1" w:styleId="Tablebullet">
    <w:name w:val="Table bullet"/>
    <w:basedOn w:val="bullet"/>
    <w:pPr>
      <w:numPr>
        <w:numId w:val="18"/>
      </w:numPr>
      <w:tabs>
        <w:tab w:val="left" w:pos="198"/>
      </w:tabs>
      <w:spacing w:before="60"/>
    </w:pPr>
  </w:style>
  <w:style w:type="paragraph" w:customStyle="1" w:styleId="address">
    <w:name w:val="address"/>
    <w:basedOn w:val="Normal"/>
    <w:pPr>
      <w:tabs>
        <w:tab w:val="left" w:pos="1440"/>
      </w:tabs>
      <w:spacing w:after="60" w:line="280" w:lineRule="atLeast"/>
      <w:ind w:left="6840"/>
    </w:pPr>
    <w:rPr>
      <w:rFonts w:ascii="Arial" w:eastAsia="Times New Roman" w:hAnsi="Arial"/>
      <w:color w:val="auto"/>
      <w:sz w:val="16"/>
      <w:szCs w:val="20"/>
    </w:rPr>
  </w:style>
  <w:style w:type="paragraph" w:customStyle="1" w:styleId="numbered">
    <w:name w:val="numbered"/>
    <w:basedOn w:val="Numberedindent"/>
    <w:pPr>
      <w:numPr>
        <w:numId w:val="0"/>
      </w:numPr>
      <w:spacing w:after="60"/>
    </w:pPr>
  </w:style>
  <w:style w:type="paragraph" w:customStyle="1" w:styleId="Style1">
    <w:name w:val="Style1"/>
    <w:basedOn w:val="bullet2"/>
    <w:next w:val="bullet"/>
    <w:pPr>
      <w:numPr>
        <w:numId w:val="0"/>
      </w:numPr>
      <w:spacing w:after="180"/>
    </w:pPr>
  </w:style>
  <w:style w:type="paragraph" w:customStyle="1" w:styleId="bullet2last">
    <w:name w:val="bullet2 last"/>
    <w:basedOn w:val="bullet2"/>
    <w:next w:val="bullet"/>
    <w:pPr>
      <w:numPr>
        <w:numId w:val="0"/>
      </w:numPr>
      <w:spacing w:after="180"/>
    </w:pPr>
  </w:style>
  <w:style w:type="paragraph" w:customStyle="1" w:styleId="subhead">
    <w:name w:val="subhead"/>
    <w:basedOn w:val="Normal"/>
    <w:rsid w:val="00063F4C"/>
    <w:pPr>
      <w:tabs>
        <w:tab w:val="left" w:pos="1440"/>
      </w:tabs>
      <w:spacing w:before="120" w:after="60" w:line="280" w:lineRule="atLeast"/>
      <w:ind w:left="680"/>
    </w:pPr>
    <w:rPr>
      <w:rFonts w:ascii="Arial" w:eastAsia="Times New Roman" w:hAnsi="Arial"/>
      <w:b/>
      <w:color w:val="auto"/>
      <w:u w:val="single"/>
    </w:rPr>
  </w:style>
  <w:style w:type="character" w:styleId="PageNumber">
    <w:name w:val="page number"/>
    <w:basedOn w:val="DefaultParagraphFont"/>
    <w:rsid w:val="00BC1BF3"/>
  </w:style>
  <w:style w:type="paragraph" w:styleId="Quote">
    <w:name w:val="Quote"/>
    <w:basedOn w:val="Normal"/>
    <w:qFormat/>
    <w:rsid w:val="00531912"/>
    <w:pPr>
      <w:spacing w:after="200" w:line="280" w:lineRule="atLeast"/>
      <w:ind w:left="540"/>
    </w:pPr>
    <w:rPr>
      <w:rFonts w:ascii="Arial" w:eastAsia="Times New Roman" w:hAnsi="Arial" w:cs="Arial"/>
      <w:b/>
      <w:i/>
      <w:color w:val="7AB66E"/>
    </w:rPr>
  </w:style>
  <w:style w:type="paragraph" w:customStyle="1" w:styleId="BSHAAheading2">
    <w:name w:val="BSHAA_heading 2"/>
    <w:basedOn w:val="BSHAAnormaltext"/>
    <w:next w:val="BSHAAnormaltext"/>
    <w:rsid w:val="00E00019"/>
    <w:pPr>
      <w:numPr>
        <w:ilvl w:val="1"/>
        <w:numId w:val="48"/>
      </w:numPr>
      <w:tabs>
        <w:tab w:val="clear" w:pos="-249"/>
        <w:tab w:val="num" w:pos="880"/>
      </w:tabs>
      <w:spacing w:after="120"/>
      <w:ind w:left="880" w:hanging="880"/>
    </w:pPr>
    <w:rPr>
      <w:b/>
      <w:color w:val="C81432"/>
      <w:sz w:val="24"/>
      <w:szCs w:val="30"/>
    </w:rPr>
  </w:style>
  <w:style w:type="paragraph" w:customStyle="1" w:styleId="BSHAAheading3">
    <w:name w:val="BSHAA_heading 3"/>
    <w:basedOn w:val="BSHAAheading2"/>
    <w:next w:val="BSHAAnormaltext"/>
    <w:rsid w:val="00B109EC"/>
    <w:pPr>
      <w:numPr>
        <w:ilvl w:val="2"/>
      </w:numPr>
      <w:tabs>
        <w:tab w:val="clear" w:pos="-249"/>
        <w:tab w:val="num" w:pos="880"/>
      </w:tabs>
      <w:ind w:left="880" w:hanging="880"/>
    </w:pPr>
  </w:style>
  <w:style w:type="character" w:customStyle="1" w:styleId="HeaderChar">
    <w:name w:val="Header Char"/>
    <w:link w:val="Header"/>
    <w:semiHidden/>
    <w:rsid w:val="00361EF6"/>
    <w:rPr>
      <w:rFonts w:ascii="Arial" w:hAnsi="Arial"/>
      <w:smallCaps/>
      <w:sz w:val="16"/>
      <w:lang w:val="en-GB" w:eastAsia="en-US" w:bidi="ar-SA"/>
    </w:rPr>
  </w:style>
  <w:style w:type="paragraph" w:customStyle="1" w:styleId="BSHAAbullet">
    <w:name w:val="BSHAA_bullet"/>
    <w:basedOn w:val="BSHAAnormaltext"/>
    <w:qFormat/>
    <w:rsid w:val="00F01520"/>
    <w:pPr>
      <w:numPr>
        <w:numId w:val="29"/>
      </w:numPr>
      <w:spacing w:after="0"/>
    </w:pPr>
  </w:style>
  <w:style w:type="paragraph" w:customStyle="1" w:styleId="BSHAATitle">
    <w:name w:val="BSHAA Title"/>
    <w:basedOn w:val="Title1"/>
    <w:next w:val="BSHAAnormaltext"/>
    <w:rsid w:val="00845BDE"/>
    <w:rPr>
      <w:color w:val="C81432"/>
    </w:rPr>
  </w:style>
  <w:style w:type="paragraph" w:customStyle="1" w:styleId="BSHAAnormaltext">
    <w:name w:val="BSHAA_normal text"/>
    <w:rsid w:val="007958A8"/>
    <w:pPr>
      <w:spacing w:after="180" w:line="280" w:lineRule="exact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BSHAAsubheading">
    <w:name w:val="BSHAA_subheading"/>
    <w:basedOn w:val="BSHAAnormaltext"/>
    <w:next w:val="BSHAAnormaltext"/>
    <w:qFormat/>
    <w:rsid w:val="00F01520"/>
    <w:pPr>
      <w:spacing w:after="120"/>
    </w:pPr>
    <w:rPr>
      <w:b/>
      <w:color w:val="C81432"/>
    </w:rPr>
  </w:style>
  <w:style w:type="paragraph" w:customStyle="1" w:styleId="Verse">
    <w:name w:val="Verse"/>
    <w:basedOn w:val="Normal"/>
    <w:rsid w:val="008A3F04"/>
    <w:pPr>
      <w:tabs>
        <w:tab w:val="left" w:pos="1440"/>
      </w:tabs>
    </w:pPr>
    <w:rPr>
      <w:rFonts w:ascii="Arial" w:eastAsia="Times New Roman" w:hAnsi="Arial" w:cs="Mangal"/>
      <w:color w:val="auto"/>
      <w:sz w:val="20"/>
      <w:szCs w:val="20"/>
    </w:rPr>
  </w:style>
  <w:style w:type="character" w:styleId="Hyperlink">
    <w:name w:val="Hyperlink"/>
    <w:unhideWhenUsed/>
    <w:rsid w:val="00361EF6"/>
    <w:rPr>
      <w:color w:val="0000FF"/>
      <w:u w:val="single"/>
    </w:rPr>
  </w:style>
  <w:style w:type="paragraph" w:customStyle="1" w:styleId="BSHAAheading1">
    <w:name w:val="BSHAA_heading 1"/>
    <w:basedOn w:val="BSHAAnormaltext"/>
    <w:next w:val="BSHAAnormaltext"/>
    <w:qFormat/>
    <w:rsid w:val="00E00019"/>
    <w:pPr>
      <w:keepNext/>
      <w:numPr>
        <w:numId w:val="48"/>
      </w:numPr>
      <w:tabs>
        <w:tab w:val="clear" w:pos="-249"/>
        <w:tab w:val="num" w:pos="880"/>
      </w:tabs>
      <w:spacing w:before="240" w:after="240" w:line="240" w:lineRule="auto"/>
      <w:ind w:left="880" w:hanging="880"/>
    </w:pPr>
    <w:rPr>
      <w:b/>
      <w:color w:val="C81432"/>
      <w:sz w:val="30"/>
      <w:szCs w:val="30"/>
    </w:rPr>
  </w:style>
  <w:style w:type="table" w:styleId="TableGrid">
    <w:name w:val="Table Grid"/>
    <w:basedOn w:val="TableNormal"/>
    <w:rsid w:val="00F02DCC"/>
    <w:pPr>
      <w:tabs>
        <w:tab w:val="left" w:pos="1440"/>
      </w:tabs>
      <w:spacing w:after="1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s\Config%20stuff\Templates\BSH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BSHAA template.dotx</Template>
  <TotalTime>60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Council election process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Council election process</dc:title>
  <dc:subject/>
  <dc:creator>Prof David Welbourn</dc:creator>
  <cp:keywords/>
  <cp:lastModifiedBy>David Welbourn</cp:lastModifiedBy>
  <cp:revision>5</cp:revision>
  <cp:lastPrinted>1900-01-01T00:00:00Z</cp:lastPrinted>
  <dcterms:created xsi:type="dcterms:W3CDTF">2022-09-27T09:13:00Z</dcterms:created>
  <dcterms:modified xsi:type="dcterms:W3CDTF">2022-09-27T10:11:00Z</dcterms:modified>
</cp:coreProperties>
</file>